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55A5" w14:textId="77777777" w:rsidR="00DC2D08" w:rsidRDefault="00000000">
      <w:pPr>
        <w:spacing w:after="40"/>
        <w:jc w:val="center"/>
      </w:pPr>
      <w:r>
        <w:rPr>
          <w:rFonts w:ascii="Georgia" w:eastAsia="Georgia" w:hAnsi="Georgia" w:cs="Georgia"/>
          <w:b/>
          <w:bCs/>
          <w:color w:val="1B2A4A"/>
          <w:sz w:val="56"/>
          <w:szCs w:val="56"/>
        </w:rPr>
        <w:t>SURAIYA ISLAM RIA</w:t>
      </w:r>
    </w:p>
    <w:p w14:paraId="6C907F6B" w14:textId="77777777" w:rsidR="00DC2D08" w:rsidRDefault="00000000">
      <w:pPr>
        <w:spacing w:after="40"/>
        <w:jc w:val="center"/>
      </w:pPr>
      <w:r>
        <w:rPr>
          <w:rFonts w:ascii="Georgia" w:eastAsia="Georgia" w:hAnsi="Georgia" w:cs="Georgia"/>
          <w:i/>
          <w:iCs/>
          <w:color w:val="B8860B"/>
          <w:sz w:val="22"/>
          <w:szCs w:val="22"/>
        </w:rPr>
        <w:t xml:space="preserve">Kathak </w:t>
      </w:r>
      <w:proofErr w:type="gramStart"/>
      <w:r>
        <w:rPr>
          <w:rFonts w:ascii="Georgia" w:eastAsia="Georgia" w:hAnsi="Georgia" w:cs="Georgia"/>
          <w:i/>
          <w:iCs/>
          <w:color w:val="B8860B"/>
          <w:sz w:val="22"/>
          <w:szCs w:val="22"/>
        </w:rPr>
        <w:t>Exponent  ·</w:t>
      </w:r>
      <w:proofErr w:type="gramEnd"/>
      <w:r>
        <w:rPr>
          <w:rFonts w:ascii="Georgia" w:eastAsia="Georgia" w:hAnsi="Georgia" w:cs="Georgia"/>
          <w:i/>
          <w:iCs/>
          <w:color w:val="B8860B"/>
          <w:sz w:val="22"/>
          <w:szCs w:val="22"/>
        </w:rPr>
        <w:t xml:space="preserve">  Scholar in </w:t>
      </w:r>
      <w:proofErr w:type="gramStart"/>
      <w:r>
        <w:rPr>
          <w:rFonts w:ascii="Georgia" w:eastAsia="Georgia" w:hAnsi="Georgia" w:cs="Georgia"/>
          <w:i/>
          <w:iCs/>
          <w:color w:val="B8860B"/>
          <w:sz w:val="22"/>
          <w:szCs w:val="22"/>
        </w:rPr>
        <w:t>Dance  ·</w:t>
      </w:r>
      <w:proofErr w:type="gramEnd"/>
      <w:r>
        <w:rPr>
          <w:rFonts w:ascii="Georgia" w:eastAsia="Georgia" w:hAnsi="Georgia" w:cs="Georgia"/>
          <w:i/>
          <w:iCs/>
          <w:color w:val="B8860B"/>
          <w:sz w:val="22"/>
          <w:szCs w:val="22"/>
        </w:rPr>
        <w:t xml:space="preserve">  PhD Researcher</w:t>
      </w:r>
    </w:p>
    <w:p w14:paraId="7E751C09" w14:textId="08F78B65" w:rsidR="00DC2D08" w:rsidRDefault="00000000">
      <w:pPr>
        <w:spacing w:after="20"/>
        <w:jc w:val="center"/>
      </w:pPr>
      <w:r>
        <w:rPr>
          <w:color w:val="4A5568"/>
        </w:rPr>
        <w:t>+</w:t>
      </w:r>
      <w:r w:rsidR="00ED0EA7">
        <w:rPr>
          <w:color w:val="4A5568"/>
        </w:rPr>
        <w:t>88 01723681088</w:t>
      </w:r>
      <w:r>
        <w:rPr>
          <w:color w:val="4A5568"/>
        </w:rPr>
        <w:t xml:space="preserve">   |   suraiyaislamria@gmail.com   |   Nationality: Bangladesh</w:t>
      </w:r>
    </w:p>
    <w:p w14:paraId="6DC18253" w14:textId="77777777" w:rsidR="00DC2D08" w:rsidRDefault="00DC2D08">
      <w:pPr>
        <w:pBdr>
          <w:bottom w:val="single" w:sz="8" w:space="1" w:color="1B2A4A"/>
        </w:pBdr>
        <w:spacing w:before="100" w:after="200"/>
      </w:pPr>
    </w:p>
    <w:p w14:paraId="33B18A23" w14:textId="77777777" w:rsidR="00DC2D08" w:rsidRDefault="00000000">
      <w:pPr>
        <w:pBdr>
          <w:bottom w:val="single" w:sz="6" w:space="1" w:color="B8860B"/>
        </w:pBdr>
        <w:spacing w:before="320" w:after="60"/>
      </w:pPr>
      <w:r>
        <w:rPr>
          <w:rFonts w:ascii="Georgia" w:eastAsia="Georgia" w:hAnsi="Georgia" w:cs="Georgia"/>
          <w:b/>
          <w:bCs/>
          <w:color w:val="1B2A4A"/>
          <w:spacing w:val="80"/>
          <w:sz w:val="24"/>
          <w:szCs w:val="24"/>
        </w:rPr>
        <w:t>RESEARCH PROFILE</w:t>
      </w:r>
    </w:p>
    <w:p w14:paraId="3D0D2E6A" w14:textId="02397A0D" w:rsidR="00DC2D08" w:rsidRDefault="00000000">
      <w:pPr>
        <w:spacing w:before="120" w:after="120"/>
      </w:pPr>
      <w:r>
        <w:rPr>
          <w:color w:val="4A5568"/>
        </w:rPr>
        <w:t>PhD Research Scholar in Dance at Banaras Hindu University (BHU), Varanasi, specialising in Kathak — one of India's eight classical dance forms. An ICCR Scholar (three consecutive terms, 2019–present), Double Gold Medallist at MPA level</w:t>
      </w:r>
      <w:r w:rsidR="00ED0EA7">
        <w:rPr>
          <w:color w:val="4A5568"/>
        </w:rPr>
        <w:t xml:space="preserve"> at Banaras Hindu University</w:t>
      </w:r>
      <w:r>
        <w:rPr>
          <w:color w:val="4A5568"/>
        </w:rPr>
        <w:t xml:space="preserve">, and BA (Hons) Topper in the Kathak Section at Rabindra Bharati University. </w:t>
      </w:r>
      <w:r w:rsidR="00ED0EA7">
        <w:rPr>
          <w:color w:val="4A5568"/>
        </w:rPr>
        <w:t xml:space="preserve">An </w:t>
      </w:r>
      <w:r>
        <w:rPr>
          <w:color w:val="4A5568"/>
        </w:rPr>
        <w:t>active performer on national and international stages, including the G20 Summit 2023</w:t>
      </w:r>
      <w:r w:rsidR="00ED0EA7">
        <w:rPr>
          <w:color w:val="4A5568"/>
        </w:rPr>
        <w:t xml:space="preserve"> and Sravan Dham Mahotsav 2026</w:t>
      </w:r>
      <w:r>
        <w:rPr>
          <w:color w:val="4A5568"/>
        </w:rPr>
        <w:t>.</w:t>
      </w:r>
    </w:p>
    <w:p w14:paraId="3DBA8036" w14:textId="77777777" w:rsidR="00DC2D08" w:rsidRDefault="00000000">
      <w:pPr>
        <w:pBdr>
          <w:bottom w:val="single" w:sz="6" w:space="1" w:color="B8860B"/>
        </w:pBdr>
        <w:spacing w:before="320" w:after="60"/>
      </w:pPr>
      <w:r>
        <w:rPr>
          <w:rFonts w:ascii="Georgia" w:eastAsia="Georgia" w:hAnsi="Georgia" w:cs="Georgia"/>
          <w:b/>
          <w:bCs/>
          <w:color w:val="1B2A4A"/>
          <w:spacing w:val="80"/>
          <w:sz w:val="24"/>
          <w:szCs w:val="24"/>
        </w:rPr>
        <w:t>EDUCATION</w:t>
      </w:r>
    </w:p>
    <w:p w14:paraId="36D55A14" w14:textId="77777777" w:rsidR="00DC2D08" w:rsidRDefault="00DC2D08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DC2D08" w14:paraId="211238A2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31ED8F87" w14:textId="77777777" w:rsidR="00DC2D08" w:rsidRDefault="00000000">
            <w:r>
              <w:rPr>
                <w:b/>
                <w:bCs/>
                <w:color w:val="1B2A4A"/>
                <w:sz w:val="22"/>
                <w:szCs w:val="22"/>
              </w:rPr>
              <w:t>PhD in Dance (Pursuing)</w:t>
            </w:r>
          </w:p>
          <w:p w14:paraId="01A7F4DB" w14:textId="77777777" w:rsidR="00DC2D08" w:rsidRDefault="00000000">
            <w:r>
              <w:rPr>
                <w:color w:val="1B2A4A"/>
              </w:rPr>
              <w:t>Banaras Hindu University, Varanasi</w:t>
            </w:r>
          </w:p>
          <w:p w14:paraId="23691BA0" w14:textId="77777777" w:rsidR="00DC2D08" w:rsidRDefault="00000000">
            <w:r>
              <w:rPr>
                <w:i/>
                <w:iCs/>
                <w:color w:val="B8860B"/>
                <w:sz w:val="19"/>
                <w:szCs w:val="19"/>
              </w:rPr>
              <w:t>2024 – Present</w:t>
            </w:r>
          </w:p>
          <w:p w14:paraId="12558718" w14:textId="77777777" w:rsidR="00DC2D08" w:rsidRDefault="00000000">
            <w:r>
              <w:rPr>
                <w:i/>
                <w:iCs/>
                <w:color w:val="4A5568"/>
                <w:sz w:val="19"/>
                <w:szCs w:val="19"/>
              </w:rPr>
              <w:t>Specialisation: Kathak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762C6B03" w14:textId="77777777" w:rsidR="00DC2D08" w:rsidRDefault="00000000">
            <w:pPr>
              <w:spacing w:before="10"/>
            </w:pPr>
            <w:r>
              <w:rPr>
                <w:i/>
                <w:iCs/>
                <w:color w:val="B8860B"/>
                <w:sz w:val="19"/>
                <w:szCs w:val="19"/>
              </w:rPr>
              <w:t xml:space="preserve">ICCR </w:t>
            </w:r>
            <w:proofErr w:type="gramStart"/>
            <w:r>
              <w:rPr>
                <w:i/>
                <w:iCs/>
                <w:color w:val="B8860B"/>
                <w:sz w:val="19"/>
                <w:szCs w:val="19"/>
              </w:rPr>
              <w:t>Scholar  ·</w:t>
            </w:r>
            <w:proofErr w:type="gramEnd"/>
            <w:r>
              <w:rPr>
                <w:i/>
                <w:iCs/>
                <w:color w:val="B8860B"/>
                <w:sz w:val="19"/>
                <w:szCs w:val="19"/>
              </w:rPr>
              <w:t xml:space="preserve">  Ongoing</w:t>
            </w:r>
          </w:p>
        </w:tc>
      </w:tr>
    </w:tbl>
    <w:p w14:paraId="53135553" w14:textId="77777777" w:rsidR="00DC2D08" w:rsidRDefault="00DC2D08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DC2D08" w14:paraId="7960DF38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27BD2D04" w14:textId="77777777" w:rsidR="00DC2D08" w:rsidRDefault="00000000">
            <w:r>
              <w:rPr>
                <w:b/>
                <w:bCs/>
                <w:color w:val="1B2A4A"/>
                <w:sz w:val="22"/>
                <w:szCs w:val="22"/>
              </w:rPr>
              <w:t>Master of Performing Arts (MPA) in Dance — Kathak</w:t>
            </w:r>
          </w:p>
          <w:p w14:paraId="1F74C075" w14:textId="77777777" w:rsidR="00DC2D08" w:rsidRDefault="00000000">
            <w:r>
              <w:rPr>
                <w:color w:val="1B2A4A"/>
              </w:rPr>
              <w:t>Banaras Hindu University, Varanasi</w:t>
            </w:r>
          </w:p>
          <w:p w14:paraId="5D07FF5A" w14:textId="77777777" w:rsidR="00DC2D08" w:rsidRDefault="00000000">
            <w:r>
              <w:rPr>
                <w:i/>
                <w:iCs/>
                <w:color w:val="B8860B"/>
                <w:sz w:val="19"/>
                <w:szCs w:val="19"/>
              </w:rPr>
              <w:t>2022 – 2024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16DBF80A" w14:textId="77777777" w:rsidR="00DC2D08" w:rsidRDefault="00000000">
            <w:pPr>
              <w:spacing w:before="10"/>
            </w:pPr>
            <w:r>
              <w:rPr>
                <w:b/>
                <w:bCs/>
                <w:color w:val="1B2A4A"/>
              </w:rPr>
              <w:t>CGPA: 8.92</w:t>
            </w:r>
          </w:p>
          <w:p w14:paraId="0FC75108" w14:textId="77777777" w:rsidR="00DC2D08" w:rsidRDefault="00000000">
            <w:pPr>
              <w:spacing w:before="40"/>
            </w:pPr>
            <w:r>
              <w:rPr>
                <w:b/>
                <w:bCs/>
                <w:color w:val="B8860B"/>
                <w:sz w:val="19"/>
                <w:szCs w:val="19"/>
              </w:rPr>
              <w:t>🥇 Double Gold Medallist</w:t>
            </w:r>
          </w:p>
          <w:p w14:paraId="6C7C58A0" w14:textId="77777777" w:rsidR="00DC2D08" w:rsidRDefault="00000000">
            <w:r>
              <w:rPr>
                <w:i/>
                <w:iCs/>
                <w:color w:val="4A5568"/>
                <w:sz w:val="19"/>
                <w:szCs w:val="19"/>
              </w:rPr>
              <w:t>ICCR Scholar</w:t>
            </w:r>
          </w:p>
        </w:tc>
      </w:tr>
    </w:tbl>
    <w:p w14:paraId="1460532B" w14:textId="77777777" w:rsidR="00DC2D08" w:rsidRDefault="00DC2D08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DC2D08" w14:paraId="3239E4F6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4E635AC8" w14:textId="77777777" w:rsidR="00DC2D08" w:rsidRDefault="00000000">
            <w:r>
              <w:rPr>
                <w:b/>
                <w:bCs/>
                <w:color w:val="1B2A4A"/>
                <w:sz w:val="22"/>
                <w:szCs w:val="22"/>
              </w:rPr>
              <w:t>Bachelor of Arts (Hons) in Dance — Kathak</w:t>
            </w:r>
          </w:p>
          <w:p w14:paraId="549E9368" w14:textId="77777777" w:rsidR="00DC2D08" w:rsidRDefault="00000000">
            <w:r>
              <w:rPr>
                <w:color w:val="1B2A4A"/>
              </w:rPr>
              <w:t>Rabindra Bharati University, Kolkata</w:t>
            </w:r>
          </w:p>
          <w:p w14:paraId="6289D412" w14:textId="77777777" w:rsidR="00DC2D08" w:rsidRDefault="00000000">
            <w:r>
              <w:rPr>
                <w:i/>
                <w:iCs/>
                <w:color w:val="B8860B"/>
                <w:sz w:val="19"/>
                <w:szCs w:val="19"/>
              </w:rPr>
              <w:t>2019 – 2022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5C99A7D4" w14:textId="77777777" w:rsidR="00DC2D08" w:rsidRDefault="00000000">
            <w:pPr>
              <w:spacing w:before="10"/>
            </w:pPr>
            <w:r>
              <w:rPr>
                <w:b/>
                <w:bCs/>
                <w:color w:val="1B2A4A"/>
              </w:rPr>
              <w:t>CGPA: 9.67</w:t>
            </w:r>
          </w:p>
          <w:p w14:paraId="0DC8626F" w14:textId="77777777" w:rsidR="00DC2D08" w:rsidRDefault="00000000">
            <w:pPr>
              <w:spacing w:before="40"/>
            </w:pPr>
            <w:r>
              <w:rPr>
                <w:b/>
                <w:bCs/>
                <w:color w:val="B8860B"/>
                <w:sz w:val="19"/>
                <w:szCs w:val="19"/>
              </w:rPr>
              <w:t>Department Topper — Kathak Section</w:t>
            </w:r>
          </w:p>
          <w:p w14:paraId="5B74FDCF" w14:textId="77777777" w:rsidR="00DC2D08" w:rsidRDefault="00000000">
            <w:r>
              <w:rPr>
                <w:i/>
                <w:iCs/>
                <w:color w:val="4A5568"/>
                <w:sz w:val="19"/>
                <w:szCs w:val="19"/>
              </w:rPr>
              <w:t>ICCR Scholar</w:t>
            </w:r>
          </w:p>
        </w:tc>
      </w:tr>
    </w:tbl>
    <w:p w14:paraId="4F26BABF" w14:textId="77777777" w:rsidR="00ED0EA7" w:rsidRDefault="00ED0EA7">
      <w:pPr>
        <w:pBdr>
          <w:bottom w:val="single" w:sz="6" w:space="1" w:color="B8860B"/>
        </w:pBdr>
        <w:spacing w:before="320" w:after="60"/>
        <w:rPr>
          <w:rFonts w:ascii="Georgia" w:eastAsia="Georgia" w:hAnsi="Georgia" w:cs="Georgia"/>
          <w:b/>
          <w:bCs/>
          <w:color w:val="1B2A4A"/>
          <w:spacing w:val="80"/>
          <w:sz w:val="24"/>
          <w:szCs w:val="24"/>
        </w:rPr>
      </w:pPr>
    </w:p>
    <w:p w14:paraId="0B1CC396" w14:textId="3DEFDB4C" w:rsidR="00DC2D08" w:rsidRDefault="00000000" w:rsidP="00440E78">
      <w:pPr>
        <w:pBdr>
          <w:bottom w:val="single" w:sz="6" w:space="1" w:color="B8860B"/>
        </w:pBdr>
        <w:spacing w:before="320" w:after="60"/>
      </w:pPr>
      <w:r>
        <w:rPr>
          <w:rFonts w:ascii="Georgia" w:eastAsia="Georgia" w:hAnsi="Georgia" w:cs="Georgia"/>
          <w:b/>
          <w:bCs/>
          <w:color w:val="1B2A4A"/>
          <w:spacing w:val="80"/>
          <w:sz w:val="24"/>
          <w:szCs w:val="24"/>
        </w:rPr>
        <w:t>PROFESSIONAL EXPERIENCE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  <w:gridCol w:w="710"/>
      </w:tblGrid>
      <w:tr w:rsidR="00440E78" w14:paraId="2FAEC810" w14:textId="77777777" w:rsidTr="00F4430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771978EF" w14:textId="77777777" w:rsidR="00440E78" w:rsidRPr="00DE7082" w:rsidRDefault="00440E78">
            <w:pPr>
              <w:rPr>
                <w:b/>
                <w:bCs/>
                <w:color w:val="1B2A4A"/>
                <w:sz w:val="22"/>
                <w:szCs w:val="22"/>
                <w:highlight w:val="yellow"/>
              </w:rPr>
            </w:pPr>
            <w:r w:rsidRPr="00DE7082">
              <w:rPr>
                <w:b/>
                <w:bCs/>
                <w:color w:val="1B2A4A"/>
                <w:sz w:val="22"/>
                <w:szCs w:val="22"/>
                <w:highlight w:val="yellow"/>
              </w:rPr>
              <w:t>Diploma Tutor</w:t>
            </w:r>
          </w:p>
          <w:p w14:paraId="42167747" w14:textId="59187063" w:rsidR="008B60D0" w:rsidRPr="00DE7082" w:rsidRDefault="008B60D0">
            <w:pPr>
              <w:rPr>
                <w:color w:val="1B2A4A"/>
                <w:highlight w:val="yellow"/>
              </w:rPr>
            </w:pPr>
            <w:r w:rsidRPr="00DE7082">
              <w:rPr>
                <w:color w:val="1B2A4A"/>
                <w:highlight w:val="yellow"/>
              </w:rPr>
              <w:t>Banaras Hindu University</w:t>
            </w:r>
            <w:r w:rsidRPr="00DE7082">
              <w:rPr>
                <w:color w:val="1B2A4A"/>
                <w:highlight w:val="yellow"/>
              </w:rPr>
              <w:br/>
            </w:r>
            <w:r w:rsidRPr="00DE7082">
              <w:rPr>
                <w:i/>
                <w:iCs/>
                <w:color w:val="B8860B"/>
                <w:sz w:val="19"/>
                <w:szCs w:val="19"/>
                <w:highlight w:val="yellow"/>
              </w:rPr>
              <w:t>202</w:t>
            </w:r>
            <w:r w:rsidRPr="00DE7082">
              <w:rPr>
                <w:i/>
                <w:iCs/>
                <w:color w:val="B8860B"/>
                <w:sz w:val="19"/>
                <w:szCs w:val="19"/>
                <w:highlight w:val="yellow"/>
              </w:rPr>
              <w:t>4</w:t>
            </w:r>
            <w:r w:rsidRPr="00DE7082">
              <w:rPr>
                <w:i/>
                <w:iCs/>
                <w:color w:val="B8860B"/>
                <w:sz w:val="19"/>
                <w:szCs w:val="19"/>
                <w:highlight w:val="yellow"/>
              </w:rPr>
              <w:t xml:space="preserve"> – </w:t>
            </w:r>
            <w:r w:rsidRPr="00DE7082">
              <w:rPr>
                <w:i/>
                <w:iCs/>
                <w:color w:val="B8860B"/>
                <w:sz w:val="19"/>
                <w:szCs w:val="19"/>
                <w:highlight w:val="yellow"/>
              </w:rPr>
              <w:t>2025</w:t>
            </w:r>
          </w:p>
        </w:tc>
        <w:tc>
          <w:tcPr>
            <w:tcW w:w="487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72EAAAFE" w14:textId="63186CC2" w:rsidR="00440E78" w:rsidRPr="00DE7082" w:rsidRDefault="00F44307" w:rsidP="008B60D0">
            <w:pPr>
              <w:spacing w:before="60"/>
              <w:rPr>
                <w:color w:val="B8860B"/>
                <w:highlight w:val="yellow"/>
              </w:rPr>
            </w:pPr>
            <w:r w:rsidRPr="00DE7082">
              <w:rPr>
                <w:rFonts w:ascii="Cambria Math" w:hAnsi="Cambria Math" w:cs="Cambria Math"/>
                <w:color w:val="B8860B"/>
                <w:highlight w:val="yellow"/>
              </w:rPr>
              <w:t>▸</w:t>
            </w:r>
            <w:r w:rsidRPr="00DE7082">
              <w:rPr>
                <w:color w:val="B8860B"/>
                <w:highlight w:val="yellow"/>
              </w:rPr>
              <w:t xml:space="preserve">   </w:t>
            </w:r>
            <w:r w:rsidRPr="00DE7082">
              <w:rPr>
                <w:color w:val="1B2A4A"/>
                <w:highlight w:val="yellow"/>
              </w:rPr>
              <w:t xml:space="preserve">Appointed as a Diploma Tutor in </w:t>
            </w:r>
            <w:proofErr w:type="gramStart"/>
            <w:r w:rsidRPr="00DE7082">
              <w:rPr>
                <w:color w:val="1B2A4A"/>
                <w:highlight w:val="yellow"/>
              </w:rPr>
              <w:t xml:space="preserve">Dance(  </w:t>
            </w:r>
            <w:proofErr w:type="gramEnd"/>
            <w:r w:rsidRPr="00DE7082">
              <w:rPr>
                <w:color w:val="1B2A4A"/>
                <w:highlight w:val="yellow"/>
              </w:rPr>
              <w:t xml:space="preserve">           </w:t>
            </w:r>
            <w:r w:rsidR="00DE7082">
              <w:rPr>
                <w:color w:val="1B2A4A"/>
                <w:highlight w:val="yellow"/>
              </w:rPr>
              <w:t xml:space="preserve">     </w:t>
            </w:r>
            <w:r w:rsidRPr="00DE7082">
              <w:rPr>
                <w:color w:val="1B2A4A"/>
                <w:highlight w:val="yellow"/>
              </w:rPr>
              <w:t>Kathak)</w:t>
            </w:r>
          </w:p>
        </w:tc>
      </w:tr>
      <w:tr w:rsidR="00F44307" w14:paraId="26EC7051" w14:textId="77777777" w:rsidTr="00F44307">
        <w:tblPrEx>
          <w:tblCellMar>
            <w:top w:w="0" w:type="dxa"/>
            <w:bottom w:w="0" w:type="dxa"/>
          </w:tblCellMar>
        </w:tblPrEx>
        <w:trPr>
          <w:gridAfter w:val="1"/>
          <w:wAfter w:w="710" w:type="dxa"/>
        </w:trPr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57E1FB62" w14:textId="77777777" w:rsidR="00F44307" w:rsidRDefault="00F44307">
            <w:pPr>
              <w:rPr>
                <w:b/>
                <w:bCs/>
                <w:color w:val="1B2A4A"/>
                <w:sz w:val="22"/>
                <w:szCs w:val="22"/>
              </w:rPr>
            </w:pP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1375BD50" w14:textId="77777777" w:rsidR="00F44307" w:rsidRDefault="00F44307" w:rsidP="008B60D0">
            <w:pPr>
              <w:spacing w:before="60"/>
              <w:rPr>
                <w:color w:val="B8860B"/>
              </w:rPr>
            </w:pPr>
          </w:p>
        </w:tc>
      </w:tr>
      <w:tr w:rsidR="00DC2D08" w14:paraId="11F614B8" w14:textId="77777777" w:rsidTr="00F44307">
        <w:tblPrEx>
          <w:tblCellMar>
            <w:top w:w="0" w:type="dxa"/>
            <w:bottom w:w="0" w:type="dxa"/>
          </w:tblCellMar>
        </w:tblPrEx>
        <w:trPr>
          <w:gridAfter w:val="1"/>
          <w:wAfter w:w="710" w:type="dxa"/>
        </w:trPr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69880138" w14:textId="77777777" w:rsidR="00DC2D08" w:rsidRDefault="00000000">
            <w:r>
              <w:rPr>
                <w:b/>
                <w:bCs/>
                <w:color w:val="1B2A4A"/>
                <w:sz w:val="22"/>
                <w:szCs w:val="22"/>
              </w:rPr>
              <w:t>Dancer &amp; Performing Artist</w:t>
            </w:r>
          </w:p>
          <w:p w14:paraId="21A3B63C" w14:textId="77777777" w:rsidR="00DC2D08" w:rsidRDefault="00000000">
            <w:r>
              <w:rPr>
                <w:color w:val="1B2A4A"/>
              </w:rPr>
              <w:t>Rudrakshi Foundation</w:t>
            </w:r>
          </w:p>
          <w:p w14:paraId="2092DD10" w14:textId="77777777" w:rsidR="00DC2D08" w:rsidRDefault="00000000">
            <w:r>
              <w:rPr>
                <w:i/>
                <w:iCs/>
                <w:color w:val="B8860B"/>
                <w:sz w:val="19"/>
                <w:szCs w:val="19"/>
              </w:rPr>
              <w:t>2023 – Present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3D376A4E" w14:textId="77777777" w:rsidR="00DC2D08" w:rsidRDefault="00000000">
            <w:pPr>
              <w:spacing w:before="60"/>
              <w:ind w:left="360" w:hanging="240"/>
            </w:pPr>
            <w:proofErr w:type="gramStart"/>
            <w:r>
              <w:rPr>
                <w:color w:val="B8860B"/>
              </w:rPr>
              <w:t xml:space="preserve">▸  </w:t>
            </w:r>
            <w:r>
              <w:rPr>
                <w:color w:val="1B2A4A"/>
              </w:rPr>
              <w:t>Active</w:t>
            </w:r>
            <w:proofErr w:type="gramEnd"/>
            <w:r>
              <w:rPr>
                <w:color w:val="1B2A4A"/>
              </w:rPr>
              <w:t xml:space="preserve"> dancer and cultural ambassador for classical Kathak performances at institutional and international events.</w:t>
            </w:r>
          </w:p>
        </w:tc>
      </w:tr>
    </w:tbl>
    <w:p w14:paraId="28859D47" w14:textId="77777777" w:rsidR="00DC2D08" w:rsidRDefault="00DC2D08">
      <w:pPr>
        <w:spacing w:before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DC2D08" w14:paraId="795C1154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28EF7CBE" w14:textId="77777777" w:rsidR="00DC2D08" w:rsidRDefault="00000000">
            <w:r>
              <w:rPr>
                <w:b/>
                <w:bCs/>
                <w:color w:val="1B2A4A"/>
                <w:sz w:val="22"/>
                <w:szCs w:val="22"/>
              </w:rPr>
              <w:t>Dancer</w:t>
            </w:r>
          </w:p>
          <w:p w14:paraId="06915799" w14:textId="77777777" w:rsidR="00DC2D08" w:rsidRDefault="00000000">
            <w:proofErr w:type="spellStart"/>
            <w:r>
              <w:rPr>
                <w:color w:val="1B2A4A"/>
              </w:rPr>
              <w:t>Sadhona</w:t>
            </w:r>
            <w:proofErr w:type="spellEnd"/>
            <w:r>
              <w:rPr>
                <w:color w:val="1B2A4A"/>
              </w:rPr>
              <w:t xml:space="preserve"> Cultural Circle</w:t>
            </w:r>
          </w:p>
          <w:p w14:paraId="10DA4281" w14:textId="77777777" w:rsidR="00DC2D08" w:rsidRDefault="00000000">
            <w:r>
              <w:rPr>
                <w:i/>
                <w:iCs/>
                <w:color w:val="4A5568"/>
                <w:sz w:val="19"/>
                <w:szCs w:val="19"/>
              </w:rPr>
              <w:t>A Centre for Advancement of South Asian Culture</w:t>
            </w:r>
          </w:p>
          <w:p w14:paraId="20361200" w14:textId="77777777" w:rsidR="00DC2D08" w:rsidRDefault="00000000">
            <w:r>
              <w:rPr>
                <w:i/>
                <w:iCs/>
                <w:color w:val="B8860B"/>
                <w:sz w:val="19"/>
                <w:szCs w:val="19"/>
              </w:rPr>
              <w:t>2017 – Present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555D5A3F" w14:textId="77777777" w:rsidR="00DC2D08" w:rsidRDefault="00000000">
            <w:pPr>
              <w:spacing w:before="60"/>
              <w:ind w:left="360" w:hanging="240"/>
            </w:pPr>
            <w:proofErr w:type="gramStart"/>
            <w:r>
              <w:rPr>
                <w:color w:val="B8860B"/>
              </w:rPr>
              <w:t xml:space="preserve">▸  </w:t>
            </w:r>
            <w:r>
              <w:rPr>
                <w:color w:val="1B2A4A"/>
              </w:rPr>
              <w:t>Performing</w:t>
            </w:r>
            <w:proofErr w:type="gramEnd"/>
            <w:r>
              <w:rPr>
                <w:color w:val="1B2A4A"/>
              </w:rPr>
              <w:t xml:space="preserve"> classical and folk repertoire representing South Asian dance heritage across festivals and cultural programmes.</w:t>
            </w:r>
          </w:p>
        </w:tc>
      </w:tr>
    </w:tbl>
    <w:p w14:paraId="5C11B9AD" w14:textId="77777777" w:rsidR="00DC2D08" w:rsidRDefault="00DC2D08">
      <w:pPr>
        <w:spacing w:before="14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439"/>
      </w:tblGrid>
      <w:tr w:rsidR="00DC2D08" w14:paraId="05B31842" w14:textId="77777777" w:rsidTr="00784406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2F0D0CEC" w14:textId="77777777" w:rsidR="00DC2D08" w:rsidRDefault="00000000">
            <w:r>
              <w:rPr>
                <w:b/>
                <w:bCs/>
                <w:color w:val="1B2A4A"/>
                <w:sz w:val="22"/>
                <w:szCs w:val="22"/>
              </w:rPr>
              <w:t>Certificate Course — Contemporary Dance &amp; Movement</w:t>
            </w:r>
          </w:p>
          <w:p w14:paraId="22B582DE" w14:textId="77777777" w:rsidR="00DC2D08" w:rsidRDefault="00000000">
            <w:proofErr w:type="spellStart"/>
            <w:r>
              <w:rPr>
                <w:color w:val="1B2A4A"/>
              </w:rPr>
              <w:t>Rhythmosaic</w:t>
            </w:r>
            <w:proofErr w:type="spellEnd"/>
            <w:r>
              <w:rPr>
                <w:color w:val="1B2A4A"/>
              </w:rPr>
              <w:t>–Sengupta Dance Company, Kolkata</w:t>
            </w:r>
          </w:p>
          <w:p w14:paraId="286A3CEA" w14:textId="77777777" w:rsidR="00DC2D08" w:rsidRDefault="00000000">
            <w:r>
              <w:rPr>
                <w:i/>
                <w:iCs/>
                <w:color w:val="B8860B"/>
                <w:sz w:val="19"/>
                <w:szCs w:val="19"/>
              </w:rPr>
              <w:t>2016 – 2017</w:t>
            </w:r>
          </w:p>
        </w:tc>
        <w:tc>
          <w:tcPr>
            <w:tcW w:w="443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0EAFB4AD" w14:textId="77777777" w:rsidR="00DC2D08" w:rsidRDefault="00000000">
            <w:pPr>
              <w:spacing w:before="60"/>
              <w:ind w:left="360" w:hanging="240"/>
            </w:pPr>
            <w:proofErr w:type="gramStart"/>
            <w:r>
              <w:rPr>
                <w:color w:val="B8860B"/>
              </w:rPr>
              <w:t xml:space="preserve">▸  </w:t>
            </w:r>
            <w:r>
              <w:rPr>
                <w:color w:val="1B2A4A"/>
              </w:rPr>
              <w:t>One</w:t>
            </w:r>
            <w:proofErr w:type="gramEnd"/>
            <w:r>
              <w:rPr>
                <w:color w:val="1B2A4A"/>
              </w:rPr>
              <w:t>-year academic course in contemporary dance forms and movement methodology.</w:t>
            </w:r>
          </w:p>
        </w:tc>
      </w:tr>
      <w:tr w:rsidR="00784406" w14:paraId="7E5B340B" w14:textId="77777777" w:rsidTr="00784406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3DFFAAAD" w14:textId="53034ACC" w:rsidR="00784406" w:rsidRDefault="00784406">
            <w:pPr>
              <w:rPr>
                <w:b/>
                <w:bCs/>
                <w:color w:val="1B2A4A"/>
                <w:sz w:val="22"/>
                <w:szCs w:val="22"/>
              </w:rPr>
            </w:pPr>
          </w:p>
        </w:tc>
        <w:tc>
          <w:tcPr>
            <w:tcW w:w="443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14438BE9" w14:textId="77777777" w:rsidR="00784406" w:rsidRDefault="00784406">
            <w:pPr>
              <w:spacing w:before="60"/>
              <w:ind w:left="360" w:hanging="240"/>
              <w:rPr>
                <w:color w:val="B8860B"/>
              </w:rPr>
            </w:pPr>
          </w:p>
        </w:tc>
      </w:tr>
      <w:tr w:rsidR="00784406" w14:paraId="6A402A81" w14:textId="77777777" w:rsidTr="00784406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27DD5153" w14:textId="7F5270A5" w:rsidR="00784406" w:rsidRPr="00784406" w:rsidRDefault="00784406" w:rsidP="00784406">
            <w:pPr>
              <w:rPr>
                <w:color w:val="1B2A4A"/>
              </w:rPr>
            </w:pPr>
            <w:r>
              <w:rPr>
                <w:b/>
                <w:bCs/>
                <w:color w:val="1B2A4A"/>
                <w:sz w:val="22"/>
                <w:szCs w:val="22"/>
              </w:rPr>
              <w:lastRenderedPageBreak/>
              <w:t>Refresher Course</w:t>
            </w:r>
            <w:r>
              <w:rPr>
                <w:b/>
                <w:bCs/>
                <w:color w:val="1B2A4A"/>
                <w:sz w:val="22"/>
                <w:szCs w:val="22"/>
              </w:rPr>
              <w:t xml:space="preserve"> </w:t>
            </w:r>
            <w:r w:rsidRPr="00784406">
              <w:rPr>
                <w:b/>
                <w:bCs/>
                <w:color w:val="1B2A4A"/>
                <w:sz w:val="22"/>
                <w:szCs w:val="22"/>
              </w:rPr>
              <w:t>—</w:t>
            </w:r>
            <w:r w:rsidRPr="00784406">
              <w:rPr>
                <w:rFonts w:asciiTheme="minorHAnsi" w:hAnsiTheme="minorHAnsi" w:cstheme="minorHAnsi"/>
                <w:color w:val="1B2A4A"/>
                <w:sz w:val="22"/>
                <w:szCs w:val="22"/>
              </w:rPr>
              <w:t xml:space="preserve"> </w:t>
            </w:r>
            <w:r w:rsidRPr="00784406">
              <w:rPr>
                <w:rFonts w:asciiTheme="minorHAnsi" w:hAnsiTheme="minorHAnsi" w:cstheme="minorHAnsi"/>
                <w:b/>
                <w:bCs/>
                <w:color w:val="1B2A4A"/>
                <w:sz w:val="22"/>
                <w:szCs w:val="22"/>
              </w:rPr>
              <w:t>Indigenous Knowledge</w:t>
            </w:r>
            <w:r>
              <w:rPr>
                <w:b/>
                <w:bCs/>
                <w:color w:val="1B2A4A"/>
                <w:sz w:val="22"/>
                <w:szCs w:val="22"/>
              </w:rPr>
              <w:br/>
            </w:r>
            <w:r w:rsidRPr="00784406">
              <w:rPr>
                <w:color w:val="1B2A4A"/>
              </w:rPr>
              <w:t xml:space="preserve">Maharaja Sayajirao University </w:t>
            </w:r>
            <w:r w:rsidRPr="00784406">
              <w:rPr>
                <w:color w:val="1B2A4A"/>
              </w:rPr>
              <w:t>Baroda</w:t>
            </w:r>
            <w:r w:rsidRPr="00784406">
              <w:rPr>
                <w:color w:val="1B2A4A"/>
              </w:rPr>
              <w:t xml:space="preserve"> </w:t>
            </w:r>
            <w:r w:rsidRPr="00784406">
              <w:rPr>
                <w:color w:val="1B2A4A"/>
              </w:rPr>
              <w:t>under the Malaviya Mission Teacher Training Programme (MMTTP)</w:t>
            </w:r>
            <w:r>
              <w:rPr>
                <w:color w:val="1B2A4A"/>
              </w:rPr>
              <w:t>- 2025</w:t>
            </w:r>
          </w:p>
          <w:p w14:paraId="51070B45" w14:textId="695A0FB1" w:rsidR="00784406" w:rsidRPr="00784406" w:rsidRDefault="00784406" w:rsidP="005E53F1">
            <w:pPr>
              <w:rPr>
                <w:b/>
                <w:bCs/>
                <w:color w:val="1B2A4A"/>
                <w:sz w:val="22"/>
                <w:szCs w:val="22"/>
              </w:rPr>
            </w:pPr>
          </w:p>
        </w:tc>
        <w:tc>
          <w:tcPr>
            <w:tcW w:w="443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16482F02" w14:textId="59AC2F42" w:rsidR="00784406" w:rsidRPr="00784406" w:rsidRDefault="00784406" w:rsidP="005E53F1">
            <w:pPr>
              <w:spacing w:before="60"/>
              <w:ind w:left="360" w:hanging="240"/>
              <w:rPr>
                <w:color w:val="B8860B"/>
              </w:rPr>
            </w:pPr>
            <w:proofErr w:type="gramStart"/>
            <w:r>
              <w:rPr>
                <w:rFonts w:ascii="Cambria Math" w:hAnsi="Cambria Math" w:cs="Cambria Math"/>
                <w:color w:val="B8860B"/>
              </w:rPr>
              <w:t>▸</w:t>
            </w:r>
            <w:r>
              <w:rPr>
                <w:color w:val="B8860B"/>
              </w:rPr>
              <w:t xml:space="preserve">  </w:t>
            </w:r>
            <w:r>
              <w:rPr>
                <w:color w:val="1B2A4A"/>
              </w:rPr>
              <w:t>12</w:t>
            </w:r>
            <w:proofErr w:type="gramEnd"/>
            <w:r>
              <w:rPr>
                <w:color w:val="1B2A4A"/>
              </w:rPr>
              <w:t xml:space="preserve"> days online course in </w:t>
            </w:r>
            <w:r w:rsidRPr="000244CE">
              <w:rPr>
                <w:rFonts w:asciiTheme="minorHAnsi" w:hAnsiTheme="minorHAnsi" w:cstheme="minorHAnsi"/>
                <w:color w:val="1B2A4A"/>
              </w:rPr>
              <w:t>Indigenous Knowledge of Performing</w:t>
            </w:r>
            <w:r>
              <w:rPr>
                <w:rFonts w:asciiTheme="minorHAnsi" w:hAnsiTheme="minorHAnsi" w:cstheme="minorHAnsi"/>
                <w:color w:val="1B2A4A"/>
              </w:rPr>
              <w:t xml:space="preserve"> </w:t>
            </w:r>
            <w:r w:rsidRPr="000244CE">
              <w:rPr>
                <w:rFonts w:asciiTheme="minorHAnsi" w:hAnsiTheme="minorHAnsi" w:cstheme="minorHAnsi"/>
                <w:color w:val="1B2A4A"/>
              </w:rPr>
              <w:t xml:space="preserve">Arts </w:t>
            </w:r>
            <w:r>
              <w:rPr>
                <w:rFonts w:asciiTheme="minorHAnsi" w:hAnsiTheme="minorHAnsi" w:cstheme="minorHAnsi"/>
                <w:color w:val="1B2A4A"/>
              </w:rPr>
              <w:t>a</w:t>
            </w:r>
            <w:r w:rsidRPr="000244CE">
              <w:rPr>
                <w:rFonts w:asciiTheme="minorHAnsi" w:hAnsiTheme="minorHAnsi" w:cstheme="minorHAnsi"/>
                <w:color w:val="1B2A4A"/>
              </w:rPr>
              <w:t>nd</w:t>
            </w:r>
            <w:r>
              <w:rPr>
                <w:rFonts w:asciiTheme="minorHAnsi" w:hAnsiTheme="minorHAnsi" w:cstheme="minorHAnsi"/>
                <w:color w:val="1B2A4A"/>
              </w:rPr>
              <w:t xml:space="preserve"> </w:t>
            </w:r>
            <w:r w:rsidRPr="000244CE">
              <w:rPr>
                <w:rFonts w:asciiTheme="minorHAnsi" w:hAnsiTheme="minorHAnsi" w:cstheme="minorHAnsi"/>
                <w:color w:val="1B2A4A"/>
              </w:rPr>
              <w:t>Visual Arts and its</w:t>
            </w:r>
            <w:r>
              <w:rPr>
                <w:rFonts w:asciiTheme="minorHAnsi" w:hAnsiTheme="minorHAnsi" w:cstheme="minorHAnsi"/>
                <w:color w:val="1B2A4A"/>
              </w:rPr>
              <w:t xml:space="preserve"> </w:t>
            </w:r>
            <w:r w:rsidRPr="000244CE">
              <w:rPr>
                <w:rFonts w:asciiTheme="minorHAnsi" w:hAnsiTheme="minorHAnsi" w:cstheme="minorHAnsi"/>
                <w:color w:val="1B2A4A"/>
              </w:rPr>
              <w:t>relevance</w:t>
            </w:r>
            <w:r>
              <w:rPr>
                <w:rFonts w:asciiTheme="minorHAnsi" w:hAnsiTheme="minorHAnsi" w:cstheme="minorHAnsi"/>
                <w:color w:val="1B2A4A"/>
              </w:rPr>
              <w:t xml:space="preserve"> </w:t>
            </w:r>
            <w:r w:rsidRPr="000244CE">
              <w:rPr>
                <w:rFonts w:asciiTheme="minorHAnsi" w:hAnsiTheme="minorHAnsi" w:cstheme="minorHAnsi"/>
                <w:color w:val="1B2A4A"/>
              </w:rPr>
              <w:t>in Higher Education</w:t>
            </w:r>
            <w:r w:rsidRPr="00784406">
              <w:rPr>
                <w:color w:val="B8860B"/>
              </w:rPr>
              <w:t>.</w:t>
            </w:r>
            <w:r w:rsidRPr="000244CE">
              <w:rPr>
                <w:rFonts w:asciiTheme="minorHAnsi" w:hAnsiTheme="minorHAnsi" w:cstheme="minorHAnsi"/>
                <w:b/>
                <w:bCs/>
                <w:color w:val="1B2A4A"/>
              </w:rPr>
              <w:tab/>
              <w:t xml:space="preserve">        </w:t>
            </w:r>
            <w:r w:rsidRPr="000244CE">
              <w:rPr>
                <w:rFonts w:asciiTheme="minorHAnsi" w:hAnsiTheme="minorHAnsi" w:cstheme="minorHAnsi"/>
                <w:b/>
                <w:bCs/>
                <w:color w:val="1B2A4A"/>
              </w:rPr>
              <w:tab/>
            </w:r>
            <w:r w:rsidRPr="000244CE">
              <w:rPr>
                <w:rFonts w:asciiTheme="minorHAnsi" w:hAnsiTheme="minorHAnsi" w:cstheme="minorHAnsi"/>
                <w:b/>
                <w:bCs/>
                <w:color w:val="1B2A4A"/>
              </w:rPr>
              <w:tab/>
            </w:r>
            <w:r w:rsidRPr="000244CE">
              <w:rPr>
                <w:rFonts w:asciiTheme="minorHAnsi" w:hAnsiTheme="minorHAnsi" w:cstheme="minorHAnsi"/>
                <w:b/>
                <w:bCs/>
                <w:color w:val="1B2A4A"/>
              </w:rPr>
              <w:tab/>
            </w:r>
            <w:r w:rsidRPr="000244CE">
              <w:rPr>
                <w:rFonts w:asciiTheme="minorHAnsi" w:hAnsiTheme="minorHAnsi" w:cstheme="minorHAnsi"/>
                <w:b/>
                <w:bCs/>
                <w:color w:val="1B2A4A"/>
              </w:rPr>
              <w:tab/>
            </w:r>
            <w:r w:rsidRPr="000244CE">
              <w:rPr>
                <w:rFonts w:asciiTheme="minorHAnsi" w:hAnsiTheme="minorHAnsi" w:cstheme="minorHAnsi"/>
                <w:b/>
                <w:bCs/>
                <w:color w:val="1B2A4A"/>
              </w:rPr>
              <w:tab/>
            </w:r>
            <w:r>
              <w:rPr>
                <w:rFonts w:asciiTheme="minorHAnsi" w:hAnsiTheme="minorHAnsi" w:cstheme="minorHAnsi"/>
                <w:b/>
                <w:bCs/>
                <w:color w:val="1B2A4A"/>
              </w:rPr>
              <w:t xml:space="preserve">                      </w:t>
            </w:r>
            <w:r w:rsidRPr="000244CE">
              <w:rPr>
                <w:rFonts w:asciiTheme="minorHAnsi" w:hAnsiTheme="minorHAnsi" w:cstheme="minorHAnsi"/>
                <w:color w:val="1B2A4A"/>
              </w:rPr>
              <w:br/>
              <w:t xml:space="preserve">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1B2A4A"/>
              </w:rPr>
              <w:t xml:space="preserve">  </w:t>
            </w:r>
          </w:p>
        </w:tc>
      </w:tr>
    </w:tbl>
    <w:p w14:paraId="42B6536C" w14:textId="51E51AF1" w:rsidR="00DC2D08" w:rsidRPr="00784406" w:rsidRDefault="00000000">
      <w:pPr>
        <w:pBdr>
          <w:bottom w:val="single" w:sz="6" w:space="1" w:color="B8860B"/>
        </w:pBdr>
        <w:spacing w:before="320" w:after="60"/>
        <w:rPr>
          <w:b/>
          <w:bCs/>
          <w:color w:val="1B2A4A"/>
          <w:sz w:val="22"/>
          <w:szCs w:val="22"/>
        </w:rPr>
      </w:pPr>
      <w:r>
        <w:rPr>
          <w:rFonts w:ascii="Georgia" w:eastAsia="Georgia" w:hAnsi="Georgia" w:cs="Georgia"/>
          <w:b/>
          <w:bCs/>
          <w:color w:val="1B2A4A"/>
          <w:spacing w:val="80"/>
          <w:sz w:val="24"/>
          <w:szCs w:val="24"/>
        </w:rPr>
        <w:t>SCHOLARSHIPS &amp; FELLOWSHIPS</w:t>
      </w:r>
    </w:p>
    <w:p w14:paraId="67AB3FF5" w14:textId="77777777" w:rsidR="00DC2D08" w:rsidRDefault="00DC2D08">
      <w:pPr>
        <w:spacing w:before="120"/>
      </w:pPr>
    </w:p>
    <w:p w14:paraId="2FC17F29" w14:textId="77777777" w:rsidR="00DC2D08" w:rsidRDefault="00000000">
      <w:pPr>
        <w:spacing w:before="100"/>
      </w:pPr>
      <w:r>
        <w:rPr>
          <w:b/>
          <w:bCs/>
          <w:color w:val="1B2A4A"/>
          <w:sz w:val="21"/>
          <w:szCs w:val="21"/>
        </w:rPr>
        <w:t>Indian Council for Cultural Relations (ICCR) Scholarship</w:t>
      </w:r>
      <w:proofErr w:type="gramStart"/>
      <w:r>
        <w:rPr>
          <w:color w:val="B8860B"/>
        </w:rPr>
        <w:t xml:space="preserve">   (</w:t>
      </w:r>
      <w:proofErr w:type="gramEnd"/>
      <w:r>
        <w:rPr>
          <w:color w:val="B8860B"/>
        </w:rPr>
        <w:t>2019 – Present)</w:t>
      </w:r>
    </w:p>
    <w:p w14:paraId="2D38039D" w14:textId="44C201C5" w:rsidR="00DC2D08" w:rsidRDefault="00000000">
      <w:r>
        <w:rPr>
          <w:i/>
          <w:iCs/>
          <w:color w:val="4A5568"/>
          <w:sz w:val="19"/>
          <w:szCs w:val="19"/>
        </w:rPr>
        <w:t xml:space="preserve">Awarded consecutively for three terms for academic excellence and cultural contribution in classical Indian dance. Supported </w:t>
      </w:r>
      <w:r w:rsidR="00ED0EA7">
        <w:rPr>
          <w:i/>
          <w:iCs/>
          <w:color w:val="4A5568"/>
          <w:sz w:val="19"/>
          <w:szCs w:val="19"/>
        </w:rPr>
        <w:t xml:space="preserve">graduate, </w:t>
      </w:r>
      <w:r>
        <w:rPr>
          <w:i/>
          <w:iCs/>
          <w:color w:val="4A5568"/>
          <w:sz w:val="19"/>
          <w:szCs w:val="19"/>
        </w:rPr>
        <w:t>postgraduate and doctoral studies at Rabindra Bharati University and Banaras Hindu University.</w:t>
      </w:r>
    </w:p>
    <w:p w14:paraId="74808D6F" w14:textId="61CAC46C" w:rsidR="00DC2D08" w:rsidRDefault="00000000">
      <w:pPr>
        <w:spacing w:before="100"/>
      </w:pPr>
      <w:proofErr w:type="spellStart"/>
      <w:r>
        <w:rPr>
          <w:b/>
          <w:bCs/>
          <w:color w:val="1B2A4A"/>
          <w:sz w:val="21"/>
          <w:szCs w:val="21"/>
        </w:rPr>
        <w:t>Sadhona</w:t>
      </w:r>
      <w:proofErr w:type="spellEnd"/>
      <w:r>
        <w:rPr>
          <w:b/>
          <w:bCs/>
          <w:color w:val="1B2A4A"/>
          <w:sz w:val="21"/>
          <w:szCs w:val="21"/>
        </w:rPr>
        <w:t xml:space="preserve"> Cultural Circle </w:t>
      </w:r>
      <w:proofErr w:type="gramStart"/>
      <w:r>
        <w:rPr>
          <w:b/>
          <w:bCs/>
          <w:color w:val="1B2A4A"/>
          <w:sz w:val="21"/>
          <w:szCs w:val="21"/>
        </w:rPr>
        <w:t>Scholar</w:t>
      </w:r>
      <w:r>
        <w:rPr>
          <w:color w:val="B8860B"/>
        </w:rPr>
        <w:t xml:space="preserve">  (</w:t>
      </w:r>
      <w:proofErr w:type="gramEnd"/>
      <w:r>
        <w:rPr>
          <w:color w:val="B8860B"/>
        </w:rPr>
        <w:t>2016 – 2017)</w:t>
      </w:r>
    </w:p>
    <w:p w14:paraId="02BED2C4" w14:textId="77777777" w:rsidR="00DC2D08" w:rsidRDefault="00000000">
      <w:r>
        <w:rPr>
          <w:i/>
          <w:iCs/>
          <w:color w:val="4A5568"/>
          <w:sz w:val="19"/>
          <w:szCs w:val="19"/>
        </w:rPr>
        <w:t xml:space="preserve">Recognised for exceptional promise in classical and </w:t>
      </w:r>
      <w:proofErr w:type="gramStart"/>
      <w:r>
        <w:rPr>
          <w:i/>
          <w:iCs/>
          <w:color w:val="4A5568"/>
          <w:sz w:val="19"/>
          <w:szCs w:val="19"/>
        </w:rPr>
        <w:t>folk dance</w:t>
      </w:r>
      <w:proofErr w:type="gramEnd"/>
      <w:r>
        <w:rPr>
          <w:i/>
          <w:iCs/>
          <w:color w:val="4A5568"/>
          <w:sz w:val="19"/>
          <w:szCs w:val="19"/>
        </w:rPr>
        <w:t xml:space="preserve"> traditions of South Asia.</w:t>
      </w:r>
    </w:p>
    <w:p w14:paraId="6DA84AFE" w14:textId="77777777" w:rsidR="00DC2D08" w:rsidRDefault="00000000">
      <w:pPr>
        <w:pBdr>
          <w:bottom w:val="single" w:sz="6" w:space="1" w:color="B8860B"/>
        </w:pBdr>
        <w:spacing w:before="320" w:after="60"/>
      </w:pPr>
      <w:r>
        <w:rPr>
          <w:rFonts w:ascii="Georgia" w:eastAsia="Georgia" w:hAnsi="Georgia" w:cs="Georgia"/>
          <w:b/>
          <w:bCs/>
          <w:color w:val="1B2A4A"/>
          <w:spacing w:val="80"/>
          <w:sz w:val="24"/>
          <w:szCs w:val="24"/>
        </w:rPr>
        <w:t>HONOURS &amp; AWARDS</w:t>
      </w:r>
    </w:p>
    <w:p w14:paraId="6C51EF67" w14:textId="77777777" w:rsidR="00DC2D08" w:rsidRDefault="00DC2D08">
      <w:pPr>
        <w:spacing w:before="120"/>
      </w:pPr>
    </w:p>
    <w:p w14:paraId="1E5A4060" w14:textId="77777777" w:rsidR="00DC2D08" w:rsidRDefault="00000000">
      <w:pPr>
        <w:spacing w:before="100"/>
      </w:pPr>
      <w:r>
        <w:rPr>
          <w:b/>
          <w:bCs/>
          <w:color w:val="1B2A4A"/>
          <w:sz w:val="21"/>
          <w:szCs w:val="21"/>
        </w:rPr>
        <w:t>Double Gold Medal — MPA in Dance (</w:t>
      </w:r>
      <w:proofErr w:type="gramStart"/>
      <w:r>
        <w:rPr>
          <w:b/>
          <w:bCs/>
          <w:color w:val="1B2A4A"/>
          <w:sz w:val="21"/>
          <w:szCs w:val="21"/>
        </w:rPr>
        <w:t>Kathak)</w:t>
      </w:r>
      <w:r>
        <w:rPr>
          <w:color w:val="B8860B"/>
        </w:rPr>
        <w:t xml:space="preserve">   </w:t>
      </w:r>
      <w:proofErr w:type="gramEnd"/>
      <w:r>
        <w:rPr>
          <w:color w:val="B8860B"/>
        </w:rPr>
        <w:t>(2024)</w:t>
      </w:r>
    </w:p>
    <w:p w14:paraId="07646364" w14:textId="77777777" w:rsidR="00DC2D08" w:rsidRDefault="00000000">
      <w:r>
        <w:rPr>
          <w:i/>
          <w:iCs/>
          <w:color w:val="4A5568"/>
          <w:sz w:val="19"/>
          <w:szCs w:val="19"/>
        </w:rPr>
        <w:t>Banaras Hindu University. Highest academic distinction awarded at postgraduate convocation.</w:t>
      </w:r>
    </w:p>
    <w:p w14:paraId="3145B5DE" w14:textId="77777777" w:rsidR="00DC2D08" w:rsidRDefault="00DC2D08">
      <w:pPr>
        <w:spacing w:before="80"/>
      </w:pPr>
    </w:p>
    <w:p w14:paraId="5A5EC483" w14:textId="77777777" w:rsidR="00DC2D08" w:rsidRDefault="00000000">
      <w:pPr>
        <w:spacing w:before="100"/>
      </w:pPr>
      <w:r>
        <w:rPr>
          <w:b/>
          <w:bCs/>
          <w:color w:val="1B2A4A"/>
          <w:sz w:val="21"/>
          <w:szCs w:val="21"/>
        </w:rPr>
        <w:t>Department Topper — BA (Hons) Kathak Section</w:t>
      </w:r>
      <w:proofErr w:type="gramStart"/>
      <w:r>
        <w:rPr>
          <w:color w:val="B8860B"/>
        </w:rPr>
        <w:t xml:space="preserve">   (</w:t>
      </w:r>
      <w:proofErr w:type="gramEnd"/>
      <w:r>
        <w:rPr>
          <w:color w:val="B8860B"/>
        </w:rPr>
        <w:t>2022)</w:t>
      </w:r>
    </w:p>
    <w:p w14:paraId="00A5BEA5" w14:textId="77777777" w:rsidR="00DC2D08" w:rsidRDefault="00000000">
      <w:r>
        <w:rPr>
          <w:i/>
          <w:iCs/>
          <w:color w:val="4A5568"/>
          <w:sz w:val="19"/>
          <w:szCs w:val="19"/>
        </w:rPr>
        <w:t>Rabindra Bharati University. Ranked first in the Kathak specialisation across the graduating cohort.</w:t>
      </w:r>
    </w:p>
    <w:p w14:paraId="718F6660" w14:textId="77777777" w:rsidR="00DC2D08" w:rsidRDefault="00DC2D08">
      <w:pPr>
        <w:spacing w:before="80"/>
      </w:pPr>
    </w:p>
    <w:p w14:paraId="2557780C" w14:textId="77777777" w:rsidR="00DC2D08" w:rsidRDefault="00000000">
      <w:pPr>
        <w:spacing w:before="100"/>
      </w:pPr>
      <w:r>
        <w:rPr>
          <w:b/>
          <w:bCs/>
          <w:color w:val="1B2A4A"/>
          <w:sz w:val="21"/>
          <w:szCs w:val="21"/>
        </w:rPr>
        <w:t xml:space="preserve">National Award — Loko </w:t>
      </w:r>
      <w:proofErr w:type="spellStart"/>
      <w:r>
        <w:rPr>
          <w:b/>
          <w:bCs/>
          <w:color w:val="1B2A4A"/>
          <w:sz w:val="21"/>
          <w:szCs w:val="21"/>
        </w:rPr>
        <w:t>Nrittya</w:t>
      </w:r>
      <w:proofErr w:type="spellEnd"/>
      <w:r>
        <w:rPr>
          <w:b/>
          <w:bCs/>
          <w:color w:val="1B2A4A"/>
          <w:sz w:val="21"/>
          <w:szCs w:val="21"/>
        </w:rPr>
        <w:t xml:space="preserve"> Srestho (Folk Dance </w:t>
      </w:r>
      <w:proofErr w:type="gramStart"/>
      <w:r>
        <w:rPr>
          <w:b/>
          <w:bCs/>
          <w:color w:val="1B2A4A"/>
          <w:sz w:val="21"/>
          <w:szCs w:val="21"/>
        </w:rPr>
        <w:t>Excellence)</w:t>
      </w:r>
      <w:r>
        <w:rPr>
          <w:color w:val="B8860B"/>
        </w:rPr>
        <w:t xml:space="preserve">   </w:t>
      </w:r>
      <w:proofErr w:type="gramEnd"/>
      <w:r>
        <w:rPr>
          <w:color w:val="B8860B"/>
        </w:rPr>
        <w:t>(2015)</w:t>
      </w:r>
    </w:p>
    <w:p w14:paraId="27A53D73" w14:textId="77777777" w:rsidR="00DC2D08" w:rsidRDefault="00000000">
      <w:r>
        <w:rPr>
          <w:i/>
          <w:iCs/>
          <w:color w:val="4A5568"/>
          <w:sz w:val="19"/>
          <w:szCs w:val="19"/>
        </w:rPr>
        <w:t xml:space="preserve">Government of Bangladesh national recognition for outstanding </w:t>
      </w:r>
      <w:proofErr w:type="gramStart"/>
      <w:r>
        <w:rPr>
          <w:i/>
          <w:iCs/>
          <w:color w:val="4A5568"/>
          <w:sz w:val="19"/>
          <w:szCs w:val="19"/>
        </w:rPr>
        <w:t>folk dance</w:t>
      </w:r>
      <w:proofErr w:type="gramEnd"/>
      <w:r>
        <w:rPr>
          <w:i/>
          <w:iCs/>
          <w:color w:val="4A5568"/>
          <w:sz w:val="19"/>
          <w:szCs w:val="19"/>
        </w:rPr>
        <w:t xml:space="preserve"> performance.</w:t>
      </w:r>
    </w:p>
    <w:p w14:paraId="09333D7F" w14:textId="77777777" w:rsidR="00DC2D08" w:rsidRDefault="00DC2D08">
      <w:pPr>
        <w:spacing w:before="80"/>
      </w:pPr>
    </w:p>
    <w:p w14:paraId="0DCAE703" w14:textId="77777777" w:rsidR="00DC2D08" w:rsidRDefault="00000000">
      <w:pPr>
        <w:spacing w:before="100"/>
      </w:pPr>
      <w:r>
        <w:rPr>
          <w:b/>
          <w:bCs/>
          <w:color w:val="1B2A4A"/>
          <w:sz w:val="21"/>
          <w:szCs w:val="21"/>
        </w:rPr>
        <w:t xml:space="preserve">National Award — </w:t>
      </w:r>
      <w:proofErr w:type="spellStart"/>
      <w:r>
        <w:rPr>
          <w:b/>
          <w:bCs/>
          <w:color w:val="1B2A4A"/>
          <w:sz w:val="21"/>
          <w:szCs w:val="21"/>
        </w:rPr>
        <w:t>Srijanshil</w:t>
      </w:r>
      <w:proofErr w:type="spellEnd"/>
      <w:r>
        <w:rPr>
          <w:b/>
          <w:bCs/>
          <w:color w:val="1B2A4A"/>
          <w:sz w:val="21"/>
          <w:szCs w:val="21"/>
        </w:rPr>
        <w:t xml:space="preserve"> </w:t>
      </w:r>
      <w:proofErr w:type="spellStart"/>
      <w:r>
        <w:rPr>
          <w:b/>
          <w:bCs/>
          <w:color w:val="1B2A4A"/>
          <w:sz w:val="21"/>
          <w:szCs w:val="21"/>
        </w:rPr>
        <w:t>Nrittya</w:t>
      </w:r>
      <w:proofErr w:type="spellEnd"/>
      <w:r>
        <w:rPr>
          <w:b/>
          <w:bCs/>
          <w:color w:val="1B2A4A"/>
          <w:sz w:val="21"/>
          <w:szCs w:val="21"/>
        </w:rPr>
        <w:t xml:space="preserve"> Srestho (Creative Dance </w:t>
      </w:r>
      <w:proofErr w:type="gramStart"/>
      <w:r>
        <w:rPr>
          <w:b/>
          <w:bCs/>
          <w:color w:val="1B2A4A"/>
          <w:sz w:val="21"/>
          <w:szCs w:val="21"/>
        </w:rPr>
        <w:t>Excellence)</w:t>
      </w:r>
      <w:r>
        <w:rPr>
          <w:color w:val="B8860B"/>
        </w:rPr>
        <w:t xml:space="preserve">   </w:t>
      </w:r>
      <w:proofErr w:type="gramEnd"/>
      <w:r>
        <w:rPr>
          <w:color w:val="B8860B"/>
        </w:rPr>
        <w:t>(2015)</w:t>
      </w:r>
    </w:p>
    <w:p w14:paraId="50AF6128" w14:textId="753DDB75" w:rsidR="00DC2D08" w:rsidRPr="00ED0EA7" w:rsidRDefault="00000000" w:rsidP="00440E78">
      <w:pPr>
        <w:rPr>
          <w:highlight w:val="yellow"/>
        </w:rPr>
      </w:pPr>
      <w:r>
        <w:rPr>
          <w:i/>
          <w:iCs/>
          <w:color w:val="4A5568"/>
          <w:sz w:val="19"/>
          <w:szCs w:val="19"/>
        </w:rPr>
        <w:t xml:space="preserve">Awarded for creative and compositional excellence in dance at national </w:t>
      </w:r>
      <w:proofErr w:type="spellStart"/>
      <w:proofErr w:type="gramStart"/>
      <w:r>
        <w:rPr>
          <w:i/>
          <w:iCs/>
          <w:color w:val="4A5568"/>
          <w:sz w:val="19"/>
          <w:szCs w:val="19"/>
        </w:rPr>
        <w:t>level.</w:t>
      </w:r>
      <w:r w:rsidRPr="00ED0EA7">
        <w:rPr>
          <w:b/>
          <w:bCs/>
          <w:color w:val="1B2A4A"/>
          <w:sz w:val="21"/>
          <w:szCs w:val="21"/>
          <w:highlight w:val="yellow"/>
        </w:rPr>
        <w:t>Loko</w:t>
      </w:r>
      <w:proofErr w:type="spellEnd"/>
      <w:proofErr w:type="gramEnd"/>
      <w:r w:rsidRPr="00ED0EA7">
        <w:rPr>
          <w:b/>
          <w:bCs/>
          <w:color w:val="1B2A4A"/>
          <w:sz w:val="21"/>
          <w:szCs w:val="21"/>
          <w:highlight w:val="yellow"/>
        </w:rPr>
        <w:t xml:space="preserve"> </w:t>
      </w:r>
      <w:proofErr w:type="spellStart"/>
      <w:r w:rsidRPr="00ED0EA7">
        <w:rPr>
          <w:b/>
          <w:bCs/>
          <w:color w:val="1B2A4A"/>
          <w:sz w:val="21"/>
          <w:szCs w:val="21"/>
          <w:highlight w:val="yellow"/>
        </w:rPr>
        <w:t>Nrittya</w:t>
      </w:r>
      <w:proofErr w:type="spellEnd"/>
      <w:r w:rsidRPr="00ED0EA7">
        <w:rPr>
          <w:b/>
          <w:bCs/>
          <w:color w:val="1B2A4A"/>
          <w:sz w:val="21"/>
          <w:szCs w:val="21"/>
          <w:highlight w:val="yellow"/>
        </w:rPr>
        <w:t xml:space="preserve"> — 1st Position</w:t>
      </w:r>
      <w:proofErr w:type="gramStart"/>
      <w:r w:rsidRPr="00ED0EA7">
        <w:rPr>
          <w:color w:val="B8860B"/>
          <w:highlight w:val="yellow"/>
        </w:rPr>
        <w:t xml:space="preserve">   (</w:t>
      </w:r>
      <w:proofErr w:type="gramEnd"/>
      <w:r w:rsidRPr="00ED0EA7">
        <w:rPr>
          <w:color w:val="B8860B"/>
          <w:highlight w:val="yellow"/>
        </w:rPr>
        <w:t>2009)</w:t>
      </w:r>
    </w:p>
    <w:p w14:paraId="732F09AE" w14:textId="77777777" w:rsidR="00DC2D08" w:rsidRDefault="00000000">
      <w:r w:rsidRPr="00ED0EA7">
        <w:rPr>
          <w:i/>
          <w:iCs/>
          <w:color w:val="4A5568"/>
          <w:sz w:val="19"/>
          <w:szCs w:val="19"/>
          <w:highlight w:val="yellow"/>
        </w:rPr>
        <w:t xml:space="preserve">National </w:t>
      </w:r>
      <w:proofErr w:type="gramStart"/>
      <w:r w:rsidRPr="00ED0EA7">
        <w:rPr>
          <w:i/>
          <w:iCs/>
          <w:color w:val="4A5568"/>
          <w:sz w:val="19"/>
          <w:szCs w:val="19"/>
          <w:highlight w:val="yellow"/>
        </w:rPr>
        <w:t>folk dance</w:t>
      </w:r>
      <w:proofErr w:type="gramEnd"/>
      <w:r w:rsidRPr="00ED0EA7">
        <w:rPr>
          <w:i/>
          <w:iCs/>
          <w:color w:val="4A5568"/>
          <w:sz w:val="19"/>
          <w:szCs w:val="19"/>
          <w:highlight w:val="yellow"/>
        </w:rPr>
        <w:t xml:space="preserve"> competition, Bangladesh.</w:t>
      </w:r>
    </w:p>
    <w:p w14:paraId="228BF0AC" w14:textId="77777777" w:rsidR="00DC2D08" w:rsidRDefault="00000000">
      <w:pPr>
        <w:spacing w:before="100"/>
      </w:pPr>
      <w:r>
        <w:rPr>
          <w:b/>
          <w:bCs/>
          <w:color w:val="1B2A4A"/>
          <w:sz w:val="21"/>
          <w:szCs w:val="21"/>
        </w:rPr>
        <w:t xml:space="preserve">Finalist — Sera </w:t>
      </w:r>
      <w:proofErr w:type="spellStart"/>
      <w:r>
        <w:rPr>
          <w:b/>
          <w:bCs/>
          <w:color w:val="1B2A4A"/>
          <w:sz w:val="21"/>
          <w:szCs w:val="21"/>
        </w:rPr>
        <w:t>Nachiye</w:t>
      </w:r>
      <w:proofErr w:type="spellEnd"/>
      <w:r>
        <w:rPr>
          <w:b/>
          <w:bCs/>
          <w:color w:val="1B2A4A"/>
          <w:sz w:val="21"/>
          <w:szCs w:val="21"/>
        </w:rPr>
        <w:t xml:space="preserve"> Season 3</w:t>
      </w:r>
      <w:proofErr w:type="gramStart"/>
      <w:r>
        <w:rPr>
          <w:color w:val="B8860B"/>
        </w:rPr>
        <w:t xml:space="preserve">   (</w:t>
      </w:r>
      <w:proofErr w:type="gramEnd"/>
      <w:r>
        <w:rPr>
          <w:color w:val="B8860B"/>
        </w:rPr>
        <w:t>2015)</w:t>
      </w:r>
    </w:p>
    <w:p w14:paraId="6D9CBEA3" w14:textId="77777777" w:rsidR="00DC2D08" w:rsidRDefault="00000000">
      <w:proofErr w:type="spellStart"/>
      <w:r>
        <w:rPr>
          <w:i/>
          <w:iCs/>
          <w:color w:val="4A5568"/>
          <w:sz w:val="19"/>
          <w:szCs w:val="19"/>
        </w:rPr>
        <w:t>Mangolee</w:t>
      </w:r>
      <w:proofErr w:type="spellEnd"/>
      <w:r>
        <w:rPr>
          <w:i/>
          <w:iCs/>
          <w:color w:val="4A5568"/>
          <w:sz w:val="19"/>
          <w:szCs w:val="19"/>
        </w:rPr>
        <w:t xml:space="preserve"> Channel (Bangladesh). National televised dance competition reaching the final round.</w:t>
      </w:r>
    </w:p>
    <w:p w14:paraId="314A7059" w14:textId="77777777" w:rsidR="00DC2D08" w:rsidRDefault="00000000">
      <w:pPr>
        <w:pBdr>
          <w:bottom w:val="single" w:sz="6" w:space="1" w:color="B8860B"/>
        </w:pBdr>
        <w:spacing w:before="320" w:after="60"/>
      </w:pPr>
      <w:r>
        <w:rPr>
          <w:rFonts w:ascii="Georgia" w:eastAsia="Georgia" w:hAnsi="Georgia" w:cs="Georgia"/>
          <w:b/>
          <w:bCs/>
          <w:color w:val="1B2A4A"/>
          <w:spacing w:val="80"/>
          <w:sz w:val="24"/>
          <w:szCs w:val="24"/>
        </w:rPr>
        <w:t>NOTABLE PERFORMANCES</w:t>
      </w:r>
    </w:p>
    <w:p w14:paraId="6FF784CB" w14:textId="7FEAA8AA" w:rsidR="00440E78" w:rsidRDefault="00440E78" w:rsidP="00440E78">
      <w:pPr>
        <w:spacing w:before="60"/>
        <w:ind w:left="360" w:hanging="240"/>
      </w:pPr>
      <w:proofErr w:type="gramStart"/>
      <w:r>
        <w:rPr>
          <w:rFonts w:ascii="Cambria Math" w:hAnsi="Cambria Math" w:cs="Cambria Math"/>
          <w:color w:val="B8860B"/>
        </w:rPr>
        <w:t>▸</w:t>
      </w:r>
      <w:r>
        <w:rPr>
          <w:color w:val="B8860B"/>
        </w:rPr>
        <w:t xml:space="preserve">  </w:t>
      </w:r>
      <w:r>
        <w:rPr>
          <w:color w:val="1B2A4A"/>
        </w:rPr>
        <w:t>Kathak</w:t>
      </w:r>
      <w:proofErr w:type="gramEnd"/>
      <w:r>
        <w:rPr>
          <w:color w:val="1B2A4A"/>
        </w:rPr>
        <w:t xml:space="preserve"> performance at </w:t>
      </w:r>
      <w:r>
        <w:rPr>
          <w:color w:val="1B2A4A"/>
        </w:rPr>
        <w:t>Delhi Kathak Kendra Delhi in 2024</w:t>
      </w:r>
    </w:p>
    <w:p w14:paraId="0FC4C700" w14:textId="6E44B443" w:rsidR="00DC2D08" w:rsidRDefault="00440E78" w:rsidP="00440E78">
      <w:pPr>
        <w:spacing w:before="60"/>
        <w:ind w:left="360" w:hanging="240"/>
      </w:pPr>
      <w:proofErr w:type="gramStart"/>
      <w:r>
        <w:rPr>
          <w:rFonts w:ascii="Cambria Math" w:hAnsi="Cambria Math" w:cs="Cambria Math"/>
          <w:color w:val="B8860B"/>
        </w:rPr>
        <w:t>▸</w:t>
      </w:r>
      <w:r>
        <w:rPr>
          <w:color w:val="B8860B"/>
        </w:rPr>
        <w:t xml:space="preserve">  </w:t>
      </w:r>
      <w:r>
        <w:rPr>
          <w:color w:val="1B2A4A"/>
        </w:rPr>
        <w:t>Kathak</w:t>
      </w:r>
      <w:proofErr w:type="gramEnd"/>
      <w:r>
        <w:rPr>
          <w:color w:val="1B2A4A"/>
        </w:rPr>
        <w:t xml:space="preserve"> performance at </w:t>
      </w:r>
      <w:r>
        <w:rPr>
          <w:color w:val="1B2A4A"/>
        </w:rPr>
        <w:t>Neemrana Fort</w:t>
      </w:r>
      <w:r w:rsidR="008B60D0">
        <w:rPr>
          <w:color w:val="1B2A4A"/>
        </w:rPr>
        <w:t>-Palace Delhi</w:t>
      </w:r>
      <w:r>
        <w:rPr>
          <w:color w:val="1B2A4A"/>
        </w:rPr>
        <w:t xml:space="preserve"> </w:t>
      </w:r>
      <w:r>
        <w:rPr>
          <w:color w:val="1B2A4A"/>
        </w:rPr>
        <w:t>in 2024</w:t>
      </w:r>
    </w:p>
    <w:p w14:paraId="0B12F51D" w14:textId="77777777" w:rsidR="00DC2D08" w:rsidRDefault="00000000">
      <w:pPr>
        <w:spacing w:before="60"/>
        <w:ind w:left="360" w:hanging="240"/>
      </w:pPr>
      <w:proofErr w:type="gramStart"/>
      <w:r>
        <w:rPr>
          <w:color w:val="B8860B"/>
        </w:rPr>
        <w:t xml:space="preserve">▸  </w:t>
      </w:r>
      <w:r>
        <w:rPr>
          <w:color w:val="1B2A4A"/>
        </w:rPr>
        <w:t>Kathak</w:t>
      </w:r>
      <w:proofErr w:type="gramEnd"/>
      <w:r>
        <w:rPr>
          <w:color w:val="1B2A4A"/>
        </w:rPr>
        <w:t xml:space="preserve"> performance at the G20 Summit 2023 — representing India's classical dance heritage at the premier international diplomatic gathering.</w:t>
      </w:r>
    </w:p>
    <w:p w14:paraId="71521028" w14:textId="24D9977A" w:rsidR="00DC2D08" w:rsidRDefault="00A55860">
      <w:pPr>
        <w:spacing w:before="60"/>
      </w:pPr>
      <w:r>
        <w:rPr>
          <w:rFonts w:ascii="Cambria Math" w:hAnsi="Cambria Math" w:cs="Cambria Math"/>
          <w:color w:val="B8860B"/>
        </w:rPr>
        <w:t xml:space="preserve">   </w:t>
      </w:r>
      <w:proofErr w:type="gramStart"/>
      <w:r>
        <w:rPr>
          <w:rFonts w:ascii="Cambria Math" w:hAnsi="Cambria Math" w:cs="Cambria Math"/>
          <w:color w:val="B8860B"/>
        </w:rPr>
        <w:t>▸</w:t>
      </w:r>
      <w:r>
        <w:rPr>
          <w:rFonts w:ascii="Cambria Math" w:hAnsi="Cambria Math" w:cs="Cambria Math"/>
          <w:color w:val="B8860B"/>
        </w:rPr>
        <w:t xml:space="preserve">  </w:t>
      </w:r>
      <w:r>
        <w:t>Sravan</w:t>
      </w:r>
      <w:proofErr w:type="gramEnd"/>
      <w:r>
        <w:t xml:space="preserve"> Dham Mahotsav </w:t>
      </w:r>
      <w:r>
        <w:rPr>
          <w:color w:val="1B2A4A"/>
        </w:rPr>
        <w:t>—</w:t>
      </w:r>
      <w:r>
        <w:rPr>
          <w:color w:val="1B2A4A"/>
        </w:rPr>
        <w:t xml:space="preserve"> r</w:t>
      </w:r>
      <w:r>
        <w:rPr>
          <w:color w:val="1B2A4A"/>
        </w:rPr>
        <w:t>epresenting</w:t>
      </w:r>
      <w:r>
        <w:rPr>
          <w:color w:val="1B2A4A"/>
        </w:rPr>
        <w:t xml:space="preserve"> Kathak as a medium of storytelling in international festival.</w:t>
      </w:r>
    </w:p>
    <w:p w14:paraId="6108EECD" w14:textId="77D8A41F" w:rsidR="00A55860" w:rsidRDefault="00000000" w:rsidP="00A55860">
      <w:pPr>
        <w:spacing w:before="60"/>
        <w:ind w:left="360" w:hanging="240"/>
      </w:pPr>
      <w:proofErr w:type="gramStart"/>
      <w:r>
        <w:rPr>
          <w:color w:val="B8860B"/>
        </w:rPr>
        <w:t xml:space="preserve">▸  </w:t>
      </w:r>
      <w:r w:rsidR="00440E78" w:rsidRPr="00440E78">
        <w:rPr>
          <w:color w:val="1B2A4A"/>
        </w:rPr>
        <w:t>Recogni</w:t>
      </w:r>
      <w:r w:rsidR="00440E78">
        <w:rPr>
          <w:color w:val="1B2A4A"/>
        </w:rPr>
        <w:t>s</w:t>
      </w:r>
      <w:r w:rsidR="00440E78" w:rsidRPr="00440E78">
        <w:rPr>
          <w:color w:val="1B2A4A"/>
        </w:rPr>
        <w:t>ed</w:t>
      </w:r>
      <w:proofErr w:type="gramEnd"/>
      <w:r w:rsidR="00440E78" w:rsidRPr="00440E78">
        <w:rPr>
          <w:color w:val="1B2A4A"/>
        </w:rPr>
        <w:t xml:space="preserve"> performer featured on national government and private broadcasting platforms, promoting and representing Bangladeshi cultural identity.</w:t>
      </w:r>
    </w:p>
    <w:p w14:paraId="3098EC72" w14:textId="77777777" w:rsidR="00440E78" w:rsidRDefault="00000000">
      <w:pPr>
        <w:spacing w:before="60"/>
        <w:ind w:left="360" w:hanging="240"/>
        <w:rPr>
          <w:color w:val="1B2A4A"/>
        </w:rPr>
      </w:pPr>
      <w:proofErr w:type="gramStart"/>
      <w:r>
        <w:rPr>
          <w:color w:val="B8860B"/>
        </w:rPr>
        <w:t xml:space="preserve">▸  </w:t>
      </w:r>
      <w:r>
        <w:rPr>
          <w:color w:val="1B2A4A"/>
        </w:rPr>
        <w:t>Ongoing</w:t>
      </w:r>
      <w:proofErr w:type="gramEnd"/>
      <w:r>
        <w:rPr>
          <w:color w:val="1B2A4A"/>
        </w:rPr>
        <w:t xml:space="preserve"> performances with </w:t>
      </w:r>
      <w:proofErr w:type="spellStart"/>
      <w:r>
        <w:rPr>
          <w:color w:val="1B2A4A"/>
        </w:rPr>
        <w:t>Sadhona</w:t>
      </w:r>
      <w:proofErr w:type="spellEnd"/>
      <w:r>
        <w:rPr>
          <w:color w:val="1B2A4A"/>
        </w:rPr>
        <w:t xml:space="preserve"> Cultural Circle and Rudrakshi Foundation at national and international cultural festivals (2017–present)</w:t>
      </w:r>
    </w:p>
    <w:p w14:paraId="66FB9F73" w14:textId="3358FDDB" w:rsidR="00440E78" w:rsidRDefault="00440E78" w:rsidP="00440E78">
      <w:pPr>
        <w:pBdr>
          <w:bottom w:val="single" w:sz="6" w:space="1" w:color="B8860B"/>
        </w:pBdr>
        <w:spacing w:before="320" w:after="60"/>
      </w:pPr>
      <w:r>
        <w:rPr>
          <w:rFonts w:ascii="Georgia" w:eastAsia="Georgia" w:hAnsi="Georgia" w:cs="Georgia"/>
          <w:b/>
          <w:bCs/>
          <w:color w:val="1B2A4A"/>
          <w:spacing w:val="80"/>
          <w:sz w:val="24"/>
          <w:szCs w:val="24"/>
        </w:rPr>
        <w:t>NOTABLE PE</w:t>
      </w:r>
      <w:r w:rsidR="0035450E">
        <w:rPr>
          <w:rFonts w:ascii="Georgia" w:eastAsia="Georgia" w:hAnsi="Georgia" w:cs="Georgia"/>
          <w:b/>
          <w:bCs/>
          <w:color w:val="1B2A4A"/>
          <w:spacing w:val="80"/>
          <w:sz w:val="24"/>
          <w:szCs w:val="24"/>
        </w:rPr>
        <w:t>PAR PRESENTATION</w:t>
      </w:r>
    </w:p>
    <w:p w14:paraId="066F993E" w14:textId="65B4F4AD" w:rsidR="0035450E" w:rsidRDefault="0035450E" w:rsidP="008B60D0">
      <w:pPr>
        <w:spacing w:before="60"/>
        <w:ind w:left="360" w:hanging="240"/>
        <w:rPr>
          <w:color w:val="1B2A4A"/>
        </w:rPr>
      </w:pPr>
      <w:proofErr w:type="gramStart"/>
      <w:r>
        <w:rPr>
          <w:rFonts w:ascii="Cambria Math" w:hAnsi="Cambria Math" w:cs="Cambria Math"/>
          <w:color w:val="B8860B"/>
        </w:rPr>
        <w:t>▸</w:t>
      </w:r>
      <w:r>
        <w:rPr>
          <w:color w:val="B8860B"/>
        </w:rPr>
        <w:t xml:space="preserve"> </w:t>
      </w:r>
      <w:r>
        <w:rPr>
          <w:color w:val="1B2A4A"/>
        </w:rPr>
        <w:t xml:space="preserve"> </w:t>
      </w:r>
      <w:r w:rsidRPr="008B60D0">
        <w:rPr>
          <w:color w:val="1B2A4A"/>
          <w:lang w:val="en-US"/>
        </w:rPr>
        <w:t>7</w:t>
      </w:r>
      <w:r w:rsidRPr="008B60D0">
        <w:rPr>
          <w:color w:val="1B2A4A"/>
          <w:vertAlign w:val="superscript"/>
          <w:lang w:val="en-US"/>
        </w:rPr>
        <w:t>th</w:t>
      </w:r>
      <w:r w:rsidRPr="008B60D0">
        <w:rPr>
          <w:color w:val="1B2A4A"/>
          <w:lang w:val="en-US"/>
        </w:rPr>
        <w:t xml:space="preserve">  3</w:t>
      </w:r>
      <w:proofErr w:type="gramEnd"/>
      <w:r w:rsidRPr="008B60D0">
        <w:rPr>
          <w:color w:val="1B2A4A"/>
          <w:lang w:val="en-US"/>
        </w:rPr>
        <w:t xml:space="preserve"> Day Naad Nartan International Conference and Concerts</w:t>
      </w:r>
      <w:r w:rsidR="00F87C08" w:rsidRPr="008B60D0">
        <w:rPr>
          <w:color w:val="1B2A4A"/>
          <w:lang w:val="en-US"/>
        </w:rPr>
        <w:t xml:space="preserve"> at</w:t>
      </w:r>
      <w:r w:rsidRPr="008B60D0">
        <w:rPr>
          <w:color w:val="1B2A4A"/>
          <w:lang w:val="en-US"/>
        </w:rPr>
        <w:t xml:space="preserve"> B</w:t>
      </w:r>
      <w:r w:rsidR="00F87C08" w:rsidRPr="008B60D0">
        <w:rPr>
          <w:color w:val="1B2A4A"/>
          <w:lang w:val="en-US"/>
        </w:rPr>
        <w:t xml:space="preserve">hatkhande </w:t>
      </w:r>
      <w:r w:rsidRPr="008B60D0">
        <w:rPr>
          <w:color w:val="1B2A4A"/>
          <w:lang w:val="en-US"/>
        </w:rPr>
        <w:t>S</w:t>
      </w:r>
      <w:r w:rsidR="00F87C08" w:rsidRPr="008B60D0">
        <w:rPr>
          <w:color w:val="1B2A4A"/>
          <w:lang w:val="en-US"/>
        </w:rPr>
        <w:t>an</w:t>
      </w:r>
      <w:r w:rsidR="008B60D0">
        <w:rPr>
          <w:color w:val="1B2A4A"/>
          <w:lang w:val="en-US"/>
        </w:rPr>
        <w:t>skriti</w:t>
      </w:r>
      <w:r w:rsidR="00F87C08" w:rsidRPr="008B60D0">
        <w:rPr>
          <w:color w:val="1B2A4A"/>
          <w:lang w:val="en-US"/>
        </w:rPr>
        <w:t xml:space="preserve"> </w:t>
      </w:r>
      <w:r w:rsidRPr="008B60D0">
        <w:rPr>
          <w:color w:val="1B2A4A"/>
          <w:lang w:val="en-US"/>
        </w:rPr>
        <w:t>V</w:t>
      </w:r>
      <w:r w:rsidR="00F87C08" w:rsidRPr="008B60D0">
        <w:rPr>
          <w:color w:val="1B2A4A"/>
          <w:lang w:val="en-US"/>
        </w:rPr>
        <w:t>ishwavidyalaya</w:t>
      </w:r>
      <w:r w:rsidRPr="008B60D0">
        <w:rPr>
          <w:color w:val="1B2A4A"/>
          <w:lang w:val="en-US"/>
        </w:rPr>
        <w:t xml:space="preserve"> Lucknow</w:t>
      </w:r>
    </w:p>
    <w:p w14:paraId="3D8FFD4B" w14:textId="77777777" w:rsidR="008B60D0" w:rsidRPr="008B60D0" w:rsidRDefault="008B60D0" w:rsidP="008B60D0">
      <w:pPr>
        <w:spacing w:before="60"/>
        <w:ind w:left="360" w:hanging="240"/>
        <w:rPr>
          <w:color w:val="1B2A4A"/>
        </w:rPr>
      </w:pPr>
    </w:p>
    <w:p w14:paraId="0EEFFD41" w14:textId="571EA585" w:rsidR="00DC2D08" w:rsidRDefault="0035450E" w:rsidP="008B60D0">
      <w:pPr>
        <w:spacing w:before="60"/>
        <w:ind w:left="360" w:hanging="240"/>
      </w:pPr>
      <w:proofErr w:type="gramStart"/>
      <w:r w:rsidRPr="008B60D0">
        <w:rPr>
          <w:rFonts w:ascii="Cambria Math" w:hAnsi="Cambria Math" w:cs="Cambria Math"/>
          <w:color w:val="B8860B"/>
        </w:rPr>
        <w:t>▸</w:t>
      </w:r>
      <w:r w:rsidRPr="008B60D0">
        <w:rPr>
          <w:color w:val="B8860B"/>
        </w:rPr>
        <w:t xml:space="preserve">  </w:t>
      </w:r>
      <w:r w:rsidR="00F87C08" w:rsidRPr="008B60D0">
        <w:rPr>
          <w:color w:val="1B2A4A"/>
        </w:rPr>
        <w:t>An</w:t>
      </w:r>
      <w:proofErr w:type="gramEnd"/>
      <w:r w:rsidR="00F87C08" w:rsidRPr="008B60D0">
        <w:rPr>
          <w:color w:val="1B2A4A"/>
        </w:rPr>
        <w:t xml:space="preserve"> International Seminar </w:t>
      </w:r>
      <w:proofErr w:type="gramStart"/>
      <w:r w:rsidR="00F87C08" w:rsidRPr="008B60D0">
        <w:rPr>
          <w:color w:val="1B2A4A"/>
        </w:rPr>
        <w:t>titled</w:t>
      </w:r>
      <w:proofErr w:type="gramEnd"/>
      <w:r w:rsidR="00F87C08" w:rsidRPr="008B60D0">
        <w:rPr>
          <w:color w:val="1B2A4A"/>
        </w:rPr>
        <w:t xml:space="preserve"> Ensemble:</w:t>
      </w:r>
      <w:proofErr w:type="gramStart"/>
      <w:r w:rsidR="00F87C08" w:rsidRPr="008B60D0">
        <w:rPr>
          <w:color w:val="1B2A4A"/>
        </w:rPr>
        <w:t>2026  “</w:t>
      </w:r>
      <w:proofErr w:type="gramEnd"/>
      <w:r w:rsidR="00F87C08" w:rsidRPr="008B60D0">
        <w:rPr>
          <w:color w:val="1B2A4A"/>
        </w:rPr>
        <w:t>Embodied</w:t>
      </w:r>
      <w:r w:rsidR="00F87C08">
        <w:rPr>
          <w:color w:val="1B2A4A"/>
        </w:rPr>
        <w:t xml:space="preserve"> Aesthetics: The Practice of Performing Arts through the Lens of Tagore” at Vishva Bharati University,</w:t>
      </w:r>
      <w:r w:rsidR="008B60D0">
        <w:rPr>
          <w:color w:val="1B2A4A"/>
        </w:rPr>
        <w:t xml:space="preserve"> </w:t>
      </w:r>
      <w:r w:rsidR="00F87C08">
        <w:rPr>
          <w:color w:val="1B2A4A"/>
        </w:rPr>
        <w:t>Santi</w:t>
      </w:r>
      <w:r w:rsidR="008B60D0">
        <w:rPr>
          <w:color w:val="1B2A4A"/>
        </w:rPr>
        <w:t>niketan</w:t>
      </w:r>
    </w:p>
    <w:p w14:paraId="27D35884" w14:textId="77777777" w:rsidR="00DC2D08" w:rsidRDefault="00000000">
      <w:pPr>
        <w:pBdr>
          <w:bottom w:val="single" w:sz="6" w:space="1" w:color="B8860B"/>
        </w:pBdr>
        <w:spacing w:before="320" w:after="60"/>
      </w:pPr>
      <w:r>
        <w:rPr>
          <w:rFonts w:ascii="Georgia" w:eastAsia="Georgia" w:hAnsi="Georgia" w:cs="Georgia"/>
          <w:b/>
          <w:bCs/>
          <w:color w:val="1B2A4A"/>
          <w:spacing w:val="80"/>
          <w:sz w:val="24"/>
          <w:szCs w:val="24"/>
        </w:rPr>
        <w:lastRenderedPageBreak/>
        <w:t>DANCE EXPERTISE &amp; SPECIALISATIONS</w:t>
      </w:r>
    </w:p>
    <w:p w14:paraId="71F798BE" w14:textId="77777777" w:rsidR="00DC2D08" w:rsidRDefault="00DC2D08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160"/>
      </w:tblGrid>
      <w:tr w:rsidR="00DC2D08" w14:paraId="0848C62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42AB943B" w14:textId="77777777" w:rsidR="00DC2D08" w:rsidRDefault="00000000">
            <w:r>
              <w:rPr>
                <w:b/>
                <w:bCs/>
                <w:color w:val="1B2A4A"/>
                <w:sz w:val="22"/>
                <w:szCs w:val="22"/>
              </w:rPr>
              <w:t>Classical Forms</w:t>
            </w:r>
          </w:p>
          <w:p w14:paraId="4B6261CA" w14:textId="77777777" w:rsidR="00DC2D08" w:rsidRDefault="00000000">
            <w:pPr>
              <w:spacing w:before="60"/>
              <w:ind w:left="360" w:hanging="240"/>
            </w:pPr>
            <w:proofErr w:type="gramStart"/>
            <w:r>
              <w:rPr>
                <w:color w:val="B8860B"/>
              </w:rPr>
              <w:t xml:space="preserve">▸  </w:t>
            </w:r>
            <w:r>
              <w:rPr>
                <w:color w:val="1B2A4A"/>
              </w:rPr>
              <w:t>Kathak</w:t>
            </w:r>
            <w:proofErr w:type="gramEnd"/>
            <w:r>
              <w:rPr>
                <w:color w:val="1B2A4A"/>
              </w:rPr>
              <w:t xml:space="preserve"> (primary specialisation)</w:t>
            </w:r>
          </w:p>
          <w:p w14:paraId="184E71BB" w14:textId="77777777" w:rsidR="00DC2D08" w:rsidRDefault="00000000">
            <w:pPr>
              <w:spacing w:before="60"/>
              <w:ind w:left="360" w:hanging="240"/>
            </w:pPr>
            <w:proofErr w:type="gramStart"/>
            <w:r>
              <w:rPr>
                <w:color w:val="B8860B"/>
              </w:rPr>
              <w:t xml:space="preserve">▸  </w:t>
            </w:r>
            <w:r>
              <w:rPr>
                <w:color w:val="1B2A4A"/>
              </w:rPr>
              <w:t>Ballet</w:t>
            </w:r>
            <w:proofErr w:type="gramEnd"/>
          </w:p>
          <w:p w14:paraId="146DC344" w14:textId="027CDE82" w:rsidR="00DC2D08" w:rsidRDefault="00DC2D08">
            <w:pPr>
              <w:spacing w:before="60"/>
              <w:ind w:left="360" w:hanging="240"/>
            </w:pP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51E8C13F" w14:textId="77777777" w:rsidR="00DC2D08" w:rsidRDefault="00000000">
            <w:r>
              <w:rPr>
                <w:b/>
                <w:bCs/>
                <w:color w:val="1B2A4A"/>
                <w:sz w:val="22"/>
                <w:szCs w:val="22"/>
              </w:rPr>
              <w:t>Other Dance Forms</w:t>
            </w:r>
          </w:p>
          <w:p w14:paraId="51535DCC" w14:textId="77777777" w:rsidR="00ED0EA7" w:rsidRDefault="00ED0EA7">
            <w:pPr>
              <w:spacing w:before="60"/>
              <w:ind w:left="360" w:hanging="240"/>
              <w:rPr>
                <w:color w:val="B8860B"/>
              </w:rPr>
            </w:pPr>
            <w:proofErr w:type="gramStart"/>
            <w:r>
              <w:rPr>
                <w:rFonts w:ascii="Cambria Math" w:hAnsi="Cambria Math" w:cs="Cambria Math"/>
                <w:color w:val="B8860B"/>
              </w:rPr>
              <w:t>▸</w:t>
            </w:r>
            <w:r>
              <w:rPr>
                <w:color w:val="B8860B"/>
              </w:rPr>
              <w:t xml:space="preserve">  </w:t>
            </w:r>
            <w:r>
              <w:rPr>
                <w:color w:val="1B2A4A"/>
              </w:rPr>
              <w:t>Contemporary</w:t>
            </w:r>
            <w:proofErr w:type="gramEnd"/>
            <w:r>
              <w:rPr>
                <w:color w:val="1B2A4A"/>
              </w:rPr>
              <w:t xml:space="preserve"> Dance</w:t>
            </w:r>
            <w:r>
              <w:rPr>
                <w:color w:val="B8860B"/>
              </w:rPr>
              <w:t xml:space="preserve"> </w:t>
            </w:r>
          </w:p>
          <w:p w14:paraId="694A7AE8" w14:textId="4B5D31FC" w:rsidR="00DC2D08" w:rsidRDefault="00000000">
            <w:pPr>
              <w:spacing w:before="60"/>
              <w:ind w:left="360" w:hanging="240"/>
            </w:pPr>
            <w:proofErr w:type="gramStart"/>
            <w:r>
              <w:rPr>
                <w:color w:val="B8860B"/>
              </w:rPr>
              <w:t xml:space="preserve">▸  </w:t>
            </w:r>
            <w:r>
              <w:rPr>
                <w:color w:val="1B2A4A"/>
              </w:rPr>
              <w:t>Jazz</w:t>
            </w:r>
            <w:proofErr w:type="gramEnd"/>
          </w:p>
          <w:p w14:paraId="41700578" w14:textId="77777777" w:rsidR="00ED0EA7" w:rsidRDefault="00000000" w:rsidP="00ED0EA7">
            <w:pPr>
              <w:spacing w:before="60"/>
              <w:ind w:left="360" w:hanging="240"/>
              <w:rPr>
                <w:color w:val="1B2A4A"/>
              </w:rPr>
            </w:pPr>
            <w:proofErr w:type="gramStart"/>
            <w:r>
              <w:rPr>
                <w:color w:val="B8860B"/>
              </w:rPr>
              <w:t xml:space="preserve">▸  </w:t>
            </w:r>
            <w:r>
              <w:rPr>
                <w:color w:val="1B2A4A"/>
              </w:rPr>
              <w:t>Tap</w:t>
            </w:r>
            <w:proofErr w:type="gramEnd"/>
            <w:r>
              <w:rPr>
                <w:color w:val="1B2A4A"/>
              </w:rPr>
              <w:t xml:space="preserve"> Dance</w:t>
            </w:r>
          </w:p>
          <w:p w14:paraId="3C0433EC" w14:textId="3685ADF9" w:rsidR="00DC2D08" w:rsidRDefault="00000000" w:rsidP="00ED0EA7">
            <w:pPr>
              <w:spacing w:before="60"/>
              <w:ind w:left="360" w:hanging="240"/>
            </w:pPr>
            <w:proofErr w:type="gramStart"/>
            <w:r>
              <w:rPr>
                <w:color w:val="B8860B"/>
              </w:rPr>
              <w:t xml:space="preserve">▸  </w:t>
            </w:r>
            <w:r>
              <w:rPr>
                <w:color w:val="1B2A4A"/>
              </w:rPr>
              <w:t>Bengali</w:t>
            </w:r>
            <w:proofErr w:type="gramEnd"/>
            <w:r>
              <w:rPr>
                <w:color w:val="1B2A4A"/>
              </w:rPr>
              <w:t xml:space="preserve"> Folk &amp; Creative Dance</w:t>
            </w:r>
          </w:p>
        </w:tc>
      </w:tr>
    </w:tbl>
    <w:p w14:paraId="6AE63203" w14:textId="77777777" w:rsidR="00DC2D08" w:rsidRDefault="00000000">
      <w:pPr>
        <w:pBdr>
          <w:bottom w:val="single" w:sz="6" w:space="1" w:color="B8860B"/>
        </w:pBdr>
        <w:spacing w:before="320" w:after="60"/>
      </w:pPr>
      <w:r>
        <w:rPr>
          <w:rFonts w:ascii="Georgia" w:eastAsia="Georgia" w:hAnsi="Georgia" w:cs="Georgia"/>
          <w:b/>
          <w:bCs/>
          <w:color w:val="1B2A4A"/>
          <w:spacing w:val="80"/>
          <w:sz w:val="24"/>
          <w:szCs w:val="24"/>
        </w:rPr>
        <w:t>PROFESSIONAL AFFILIATIONS</w:t>
      </w:r>
    </w:p>
    <w:p w14:paraId="1C197C40" w14:textId="77777777" w:rsidR="00DC2D08" w:rsidRDefault="00DC2D08">
      <w:pPr>
        <w:spacing w:before="100"/>
      </w:pPr>
    </w:p>
    <w:p w14:paraId="29BFC1B9" w14:textId="77777777" w:rsidR="00DC2D08" w:rsidRDefault="00000000">
      <w:pPr>
        <w:spacing w:before="60"/>
        <w:ind w:left="360" w:hanging="240"/>
      </w:pPr>
      <w:proofErr w:type="gramStart"/>
      <w:r>
        <w:rPr>
          <w:color w:val="B8860B"/>
        </w:rPr>
        <w:t xml:space="preserve">▸  </w:t>
      </w:r>
      <w:r>
        <w:rPr>
          <w:color w:val="1B2A4A"/>
        </w:rPr>
        <w:t>Performer</w:t>
      </w:r>
      <w:proofErr w:type="gramEnd"/>
      <w:r>
        <w:rPr>
          <w:color w:val="1B2A4A"/>
        </w:rPr>
        <w:t xml:space="preserve"> — Rudrakshi Foundation, Varanasi (2023–Present)</w:t>
      </w:r>
    </w:p>
    <w:p w14:paraId="3C77906D" w14:textId="77777777" w:rsidR="00DC2D08" w:rsidRDefault="00000000">
      <w:pPr>
        <w:spacing w:before="60"/>
        <w:ind w:left="360" w:hanging="240"/>
      </w:pPr>
      <w:proofErr w:type="gramStart"/>
      <w:r>
        <w:rPr>
          <w:color w:val="B8860B"/>
        </w:rPr>
        <w:t xml:space="preserve">▸  </w:t>
      </w:r>
      <w:r>
        <w:rPr>
          <w:color w:val="1B2A4A"/>
        </w:rPr>
        <w:t>Dancer</w:t>
      </w:r>
      <w:proofErr w:type="gramEnd"/>
      <w:r>
        <w:rPr>
          <w:color w:val="1B2A4A"/>
        </w:rPr>
        <w:t xml:space="preserve"> — </w:t>
      </w:r>
      <w:proofErr w:type="spellStart"/>
      <w:r>
        <w:rPr>
          <w:color w:val="1B2A4A"/>
        </w:rPr>
        <w:t>Sadhona</w:t>
      </w:r>
      <w:proofErr w:type="spellEnd"/>
      <w:r>
        <w:rPr>
          <w:color w:val="1B2A4A"/>
        </w:rPr>
        <w:t xml:space="preserve"> Cultural Circle, Kolkata (2017–Present)</w:t>
      </w:r>
    </w:p>
    <w:p w14:paraId="4024D644" w14:textId="07EBF948" w:rsidR="00DC2D08" w:rsidRDefault="00000000" w:rsidP="00A55860">
      <w:pPr>
        <w:spacing w:before="60"/>
        <w:ind w:left="360" w:hanging="240"/>
      </w:pPr>
      <w:proofErr w:type="gramStart"/>
      <w:r>
        <w:rPr>
          <w:color w:val="B8860B"/>
        </w:rPr>
        <w:t xml:space="preserve">▸  </w:t>
      </w:r>
      <w:r>
        <w:rPr>
          <w:color w:val="1B2A4A"/>
        </w:rPr>
        <w:t>ICCR</w:t>
      </w:r>
      <w:proofErr w:type="gramEnd"/>
      <w:r>
        <w:rPr>
          <w:color w:val="1B2A4A"/>
        </w:rPr>
        <w:t xml:space="preserve"> Scholar — Indian Council for Cultural Relations (2019–Present)</w:t>
      </w:r>
    </w:p>
    <w:sectPr w:rsidR="00DC2D08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16085"/>
    <w:multiLevelType w:val="hybridMultilevel"/>
    <w:tmpl w:val="3EB62E86"/>
    <w:lvl w:ilvl="0" w:tplc="57D86230">
      <w:start w:val="1"/>
      <w:numFmt w:val="bullet"/>
      <w:lvlText w:val="●"/>
      <w:lvlJc w:val="left"/>
      <w:pPr>
        <w:ind w:left="720" w:hanging="360"/>
      </w:pPr>
    </w:lvl>
    <w:lvl w:ilvl="1" w:tplc="60144644">
      <w:start w:val="1"/>
      <w:numFmt w:val="bullet"/>
      <w:lvlText w:val="○"/>
      <w:lvlJc w:val="left"/>
      <w:pPr>
        <w:ind w:left="1440" w:hanging="360"/>
      </w:pPr>
    </w:lvl>
    <w:lvl w:ilvl="2" w:tplc="3432EBAC">
      <w:start w:val="1"/>
      <w:numFmt w:val="bullet"/>
      <w:lvlText w:val="■"/>
      <w:lvlJc w:val="left"/>
      <w:pPr>
        <w:ind w:left="2160" w:hanging="360"/>
      </w:pPr>
    </w:lvl>
    <w:lvl w:ilvl="3" w:tplc="AEB869B4">
      <w:start w:val="1"/>
      <w:numFmt w:val="bullet"/>
      <w:lvlText w:val="●"/>
      <w:lvlJc w:val="left"/>
      <w:pPr>
        <w:ind w:left="2880" w:hanging="360"/>
      </w:pPr>
    </w:lvl>
    <w:lvl w:ilvl="4" w:tplc="BF886BF6">
      <w:start w:val="1"/>
      <w:numFmt w:val="bullet"/>
      <w:lvlText w:val="○"/>
      <w:lvlJc w:val="left"/>
      <w:pPr>
        <w:ind w:left="3600" w:hanging="360"/>
      </w:pPr>
    </w:lvl>
    <w:lvl w:ilvl="5" w:tplc="31AACC6C">
      <w:start w:val="1"/>
      <w:numFmt w:val="bullet"/>
      <w:lvlText w:val="■"/>
      <w:lvlJc w:val="left"/>
      <w:pPr>
        <w:ind w:left="4320" w:hanging="360"/>
      </w:pPr>
    </w:lvl>
    <w:lvl w:ilvl="6" w:tplc="FDC06D3A">
      <w:start w:val="1"/>
      <w:numFmt w:val="bullet"/>
      <w:lvlText w:val="●"/>
      <w:lvlJc w:val="left"/>
      <w:pPr>
        <w:ind w:left="5040" w:hanging="360"/>
      </w:pPr>
    </w:lvl>
    <w:lvl w:ilvl="7" w:tplc="DBCE3022">
      <w:start w:val="1"/>
      <w:numFmt w:val="bullet"/>
      <w:lvlText w:val="●"/>
      <w:lvlJc w:val="left"/>
      <w:pPr>
        <w:ind w:left="5760" w:hanging="360"/>
      </w:pPr>
    </w:lvl>
    <w:lvl w:ilvl="8" w:tplc="0BF04024">
      <w:start w:val="1"/>
      <w:numFmt w:val="bullet"/>
      <w:lvlText w:val="●"/>
      <w:lvlJc w:val="left"/>
      <w:pPr>
        <w:ind w:left="6480" w:hanging="360"/>
      </w:pPr>
    </w:lvl>
  </w:abstractNum>
  <w:num w:numId="1" w16cid:durableId="2799960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08"/>
    <w:rsid w:val="000244CE"/>
    <w:rsid w:val="003529A6"/>
    <w:rsid w:val="0035450E"/>
    <w:rsid w:val="00440E78"/>
    <w:rsid w:val="006D179D"/>
    <w:rsid w:val="00784406"/>
    <w:rsid w:val="008B60D0"/>
    <w:rsid w:val="00A55860"/>
    <w:rsid w:val="00AE0EA2"/>
    <w:rsid w:val="00DC2D08"/>
    <w:rsid w:val="00DE7082"/>
    <w:rsid w:val="00ED0EA7"/>
    <w:rsid w:val="00F44307"/>
    <w:rsid w:val="00F87C08"/>
    <w:rsid w:val="00F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E53E"/>
  <w15:docId w15:val="{380F5D08-EA79-4BB3-9930-381601FB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545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Ria</cp:lastModifiedBy>
  <cp:revision>6</cp:revision>
  <dcterms:created xsi:type="dcterms:W3CDTF">2026-06-21T10:32:00Z</dcterms:created>
  <dcterms:modified xsi:type="dcterms:W3CDTF">2026-06-21T13:29:00Z</dcterms:modified>
</cp:coreProperties>
</file>